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3FB7" w:rsidR="001335BB" w:rsidP="001335BB" w:rsidRDefault="001335BB" w14:paraId="beab677" w14:textId="beab677">
      <w:pPr>
        <w:spacing w:after="0"/>
        <w15:collapsed w:val="false"/>
        <w:rPr>
          <w:rFonts w:ascii="Arial" w:hAnsi="Arial" w:eastAsia="Times New Roman" w:cs="Arial"/>
        </w:rPr>
      </w:pPr>
      <w:bookmarkStart w:name="_GoBack" w:id="0"/>
      <w:bookmarkEnd w:id="0"/>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t>1.St-138/2014</w:t>
      </w:r>
    </w:p>
    <w:p w:rsidRPr="00B73FB7" w:rsidR="001335BB" w:rsidP="001335BB" w:rsidRDefault="001335BB">
      <w:pPr>
        <w:spacing w:after="0"/>
        <w:rPr>
          <w:rFonts w:ascii="Arial" w:hAnsi="Arial" w:eastAsia="Times New Roman" w:cs="Arial"/>
        </w:rPr>
      </w:pPr>
    </w:p>
    <w:p w:rsidRPr="00B73FB7" w:rsidR="001335BB" w:rsidP="001335BB" w:rsidRDefault="001335BB">
      <w:pPr>
        <w:spacing w:after="0"/>
        <w:rPr>
          <w:rFonts w:ascii="Arial" w:hAnsi="Arial" w:eastAsia="Times New Roman" w:cs="Arial"/>
        </w:rPr>
      </w:pPr>
      <w:r w:rsidRPr="00B73FB7">
        <w:rPr>
          <w:rFonts w:ascii="Arial" w:hAnsi="Arial" w:eastAsia="Times New Roman" w:cs="Arial"/>
        </w:rPr>
        <w:t>REPUBLIKA HRVATSKA</w:t>
      </w:r>
    </w:p>
    <w:p w:rsidRPr="00B73FB7" w:rsidR="001335BB" w:rsidP="001335BB" w:rsidRDefault="001335BB">
      <w:pPr>
        <w:spacing w:after="0"/>
        <w:rPr>
          <w:rFonts w:ascii="Arial" w:hAnsi="Arial" w:eastAsia="Times New Roman" w:cs="Arial"/>
        </w:rPr>
      </w:pPr>
      <w:r w:rsidRPr="00B73FB7">
        <w:rPr>
          <w:rFonts w:ascii="Arial" w:hAnsi="Arial" w:eastAsia="Times New Roman" w:cs="Arial"/>
        </w:rPr>
        <w:t>TRGOVAČKI SUD U SPLITU</w:t>
      </w:r>
      <w:r w:rsidRPr="00B73FB7">
        <w:rPr>
          <w:rFonts w:ascii="Arial" w:hAnsi="Arial" w:eastAsia="Times New Roman" w:cs="Arial"/>
        </w:rPr>
        <w:tab/>
      </w:r>
      <w:r w:rsidRPr="00B73FB7">
        <w:rPr>
          <w:rFonts w:ascii="Arial" w:hAnsi="Arial" w:eastAsia="Times New Roman" w:cs="Arial"/>
        </w:rPr>
        <w:tab/>
      </w:r>
    </w:p>
    <w:p w:rsidRPr="00B73FB7" w:rsidR="001335BB" w:rsidP="001335BB" w:rsidRDefault="001335BB">
      <w:pPr>
        <w:spacing w:after="0"/>
        <w:rPr>
          <w:rFonts w:ascii="Arial" w:hAnsi="Arial" w:eastAsia="Times New Roman" w:cs="Arial"/>
        </w:rPr>
      </w:pPr>
    </w:p>
    <w:p w:rsidRPr="00B73FB7" w:rsidR="001335BB" w:rsidP="001335BB" w:rsidRDefault="001335BB">
      <w:pPr>
        <w:spacing w:after="0"/>
        <w:rPr>
          <w:rFonts w:ascii="Arial" w:hAnsi="Arial" w:eastAsia="Times New Roman" w:cs="Arial"/>
        </w:rPr>
      </w:pP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p>
    <w:p w:rsidRPr="00B73FB7" w:rsidR="001335BB" w:rsidP="001335BB" w:rsidRDefault="001335BB">
      <w:pPr>
        <w:spacing w:after="0"/>
        <w:jc w:val="center"/>
        <w:rPr>
          <w:rFonts w:ascii="Arial" w:hAnsi="Arial" w:eastAsia="Times New Roman" w:cs="Arial"/>
        </w:rPr>
      </w:pPr>
      <w:r w:rsidRPr="00B73FB7">
        <w:rPr>
          <w:rFonts w:ascii="Arial" w:hAnsi="Arial" w:eastAsia="Times New Roman" w:cs="Arial"/>
          <w:spacing w:val="60"/>
        </w:rPr>
        <w:t>Z A P I S N I K</w:t>
      </w:r>
    </w:p>
    <w:p w:rsidRPr="00B73FB7" w:rsidR="001335BB" w:rsidP="001335BB" w:rsidRDefault="001335BB">
      <w:pPr>
        <w:spacing w:after="0"/>
        <w:jc w:val="center"/>
        <w:rPr>
          <w:rFonts w:ascii="Arial" w:hAnsi="Arial" w:eastAsia="Times New Roman" w:cs="Arial"/>
        </w:rPr>
      </w:pP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r w:rsidRPr="00B73FB7">
        <w:rPr>
          <w:rFonts w:ascii="Arial" w:hAnsi="Arial" w:eastAsia="Times New Roman" w:cs="Arial"/>
        </w:rPr>
        <w:tab/>
      </w:r>
    </w:p>
    <w:p w:rsidRPr="00B73FB7" w:rsidR="001335BB" w:rsidP="001335BB" w:rsidRDefault="001335BB">
      <w:pPr>
        <w:spacing w:after="0"/>
        <w:jc w:val="both"/>
        <w:rPr>
          <w:rFonts w:ascii="Arial" w:hAnsi="Arial" w:eastAsia="Times New Roman" w:cs="Arial"/>
          <w:lang w:eastAsia="hr-HR"/>
        </w:rPr>
      </w:pPr>
      <w:r w:rsidRPr="00B73FB7">
        <w:rPr>
          <w:rFonts w:ascii="Arial" w:hAnsi="Arial" w:eastAsia="Times New Roman" w:cs="Arial"/>
          <w:lang w:eastAsia="hr-HR"/>
        </w:rPr>
        <w:t>sastavljen kod Trgovačkog suda u Splitu, dana 28. listopada 2022., u stečajnom postupku nad</w:t>
      </w:r>
      <w:r w:rsidRPr="00B73FB7">
        <w:rPr>
          <w:rFonts w:ascii="Arial" w:hAnsi="Arial" w:cs="Arial"/>
        </w:rPr>
        <w:t xml:space="preserve"> dužnikom S</w:t>
      </w:r>
      <w:r w:rsidRPr="00B73FB7">
        <w:rPr>
          <w:rFonts w:ascii="Arial" w:hAnsi="Arial" w:eastAsia="Times New Roman" w:cs="Arial"/>
          <w:lang w:eastAsia="hr-HR"/>
        </w:rPr>
        <w:t>PORTSKI GRAD TPN d.o.o. u stečaju Split, Zrinsko-Frankopanska 211, OIB: 53703638008</w:t>
      </w:r>
    </w:p>
    <w:p w:rsidRPr="00B73FB7" w:rsidR="001335BB" w:rsidP="001335BB" w:rsidRDefault="001335BB">
      <w:pPr>
        <w:spacing w:before="340" w:after="340"/>
        <w:jc w:val="center"/>
        <w:rPr>
          <w:rFonts w:ascii="Arial" w:hAnsi="Arial" w:eastAsia="Times New Roman" w:cs="Arial"/>
          <w:lang w:eastAsia="hr-HR"/>
        </w:rPr>
      </w:pPr>
      <w:r w:rsidRPr="00B73FB7">
        <w:rPr>
          <w:rFonts w:ascii="Arial" w:hAnsi="Arial" w:cs="Arial"/>
        </w:rPr>
        <w:t>SKUPŠTINA VJEROVNIKA</w:t>
      </w:r>
    </w:p>
    <w:p w:rsidRPr="00B73FB7" w:rsidR="001335BB" w:rsidP="001335BB" w:rsidRDefault="001335BB">
      <w:pPr>
        <w:spacing w:before="200" w:after="0"/>
        <w:jc w:val="both"/>
        <w:rPr>
          <w:rFonts w:ascii="Arial" w:hAnsi="Arial" w:eastAsia="Times New Roman" w:cs="Arial"/>
          <w:lang w:eastAsia="hr-HR"/>
        </w:rPr>
      </w:pPr>
      <w:r w:rsidRPr="00B73FB7">
        <w:rPr>
          <w:rFonts w:ascii="Arial" w:hAnsi="Arial" w:eastAsia="Times New Roman" w:cs="Arial"/>
          <w:lang w:eastAsia="hr-HR"/>
        </w:rPr>
        <w:t>Prisutni od suda:</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Velimir Vuković, stečajni sudac</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Sanja Periš,  zapisničarka</w:t>
      </w:r>
    </w:p>
    <w:p w:rsidRPr="00B73FB7" w:rsidR="001335BB" w:rsidP="001335BB" w:rsidRDefault="001335BB">
      <w:pPr>
        <w:spacing w:before="300" w:after="300"/>
        <w:jc w:val="center"/>
        <w:rPr>
          <w:rFonts w:ascii="Arial" w:hAnsi="Arial" w:cs="Arial"/>
          <w:color w:val="000000"/>
        </w:rPr>
      </w:pPr>
      <w:r w:rsidRPr="00B73FB7">
        <w:rPr>
          <w:rFonts w:ascii="Arial" w:hAnsi="Arial" w:eastAsia="Times New Roman" w:cs="Arial"/>
        </w:rPr>
        <w:t>Početak u 12:00  sati.</w:t>
      </w:r>
    </w:p>
    <w:p w:rsidRPr="00B73FB7" w:rsidR="001335BB" w:rsidP="001335BB" w:rsidRDefault="001335BB">
      <w:pPr>
        <w:spacing w:before="300" w:after="300"/>
        <w:jc w:val="both"/>
        <w:rPr>
          <w:rFonts w:ascii="Arial" w:hAnsi="Arial" w:eastAsia="Times New Roman" w:cs="Arial"/>
        </w:rPr>
      </w:pPr>
      <w:r w:rsidRPr="00B73FB7">
        <w:rPr>
          <w:rFonts w:ascii="Arial" w:hAnsi="Arial" w:eastAsia="Times New Roman" w:cs="Arial"/>
        </w:rPr>
        <w:t>Utvrđuje se da je na današnje ročište pristupi</w:t>
      </w:r>
      <w:r w:rsidRPr="00B73FB7" w:rsidR="008D7B91">
        <w:rPr>
          <w:rFonts w:ascii="Arial" w:hAnsi="Arial" w:eastAsia="Times New Roman" w:cs="Arial"/>
        </w:rPr>
        <w:t>la</w:t>
      </w:r>
      <w:r w:rsidRPr="00B73FB7">
        <w:rPr>
          <w:rFonts w:ascii="Arial" w:hAnsi="Arial" w:eastAsia="Times New Roman" w:cs="Arial"/>
        </w:rPr>
        <w:t xml:space="preserve"> stečajn</w:t>
      </w:r>
      <w:r w:rsidRPr="00B73FB7" w:rsidR="008D7B91">
        <w:rPr>
          <w:rFonts w:ascii="Arial" w:hAnsi="Arial" w:eastAsia="Times New Roman" w:cs="Arial"/>
        </w:rPr>
        <w:t>a</w:t>
      </w:r>
      <w:r w:rsidRPr="00B73FB7">
        <w:rPr>
          <w:rFonts w:ascii="Arial" w:hAnsi="Arial" w:eastAsia="Times New Roman" w:cs="Arial"/>
        </w:rPr>
        <w:t xml:space="preserve"> upravitelj</w:t>
      </w:r>
      <w:r w:rsidRPr="00B73FB7" w:rsidR="008D7B91">
        <w:rPr>
          <w:rFonts w:ascii="Arial" w:hAnsi="Arial" w:eastAsia="Times New Roman" w:cs="Arial"/>
        </w:rPr>
        <w:t>ica</w:t>
      </w:r>
      <w:r w:rsidRPr="00B73FB7">
        <w:rPr>
          <w:rFonts w:ascii="Arial" w:hAnsi="Arial" w:eastAsia="Times New Roman" w:cs="Arial"/>
        </w:rPr>
        <w:t xml:space="preserve"> Natalija Mladineo.</w:t>
      </w:r>
    </w:p>
    <w:p w:rsidRPr="00B73FB7" w:rsidR="001335BB" w:rsidP="001335BB" w:rsidRDefault="001335BB">
      <w:pPr>
        <w:spacing w:before="300" w:after="0"/>
        <w:jc w:val="both"/>
        <w:rPr>
          <w:rFonts w:ascii="Arial" w:hAnsi="Arial" w:eastAsia="Times New Roman" w:cs="Arial"/>
        </w:rPr>
      </w:pPr>
      <w:r w:rsidRPr="00B73FB7">
        <w:rPr>
          <w:rFonts w:ascii="Arial" w:hAnsi="Arial" w:eastAsia="Times New Roman" w:cs="Arial"/>
        </w:rPr>
        <w:t>Nadalje, utvrđuje se da su na današnje ročište pristupili:</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 xml:space="preserve">- stečajni vjerovnik Renco Posinković, osobno </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 stečajni vjerovnik Republika Hrvatska, Ministarstvo unutarnjih poslova i Republika Hrvatska, Ministarstvo financija, Porezna uprava po punomoćniku</w:t>
      </w:r>
      <w:r w:rsidRPr="00B73FB7" w:rsidR="006E551E">
        <w:rPr>
          <w:rFonts w:ascii="Arial" w:hAnsi="Arial" w:eastAsia="Times New Roman" w:cs="Arial"/>
        </w:rPr>
        <w:t xml:space="preserve"> Lendi Pezzi</w:t>
      </w:r>
      <w:r w:rsidRPr="00B73FB7">
        <w:rPr>
          <w:rFonts w:ascii="Arial" w:hAnsi="Arial" w:eastAsia="Times New Roman" w:cs="Arial"/>
        </w:rPr>
        <w:t>, zamjeni</w:t>
      </w:r>
      <w:r w:rsidRPr="00B73FB7" w:rsidR="006E551E">
        <w:rPr>
          <w:rFonts w:ascii="Arial" w:hAnsi="Arial" w:eastAsia="Times New Roman" w:cs="Arial"/>
        </w:rPr>
        <w:t>ca</w:t>
      </w:r>
      <w:r w:rsidRPr="00B73FB7">
        <w:rPr>
          <w:rFonts w:ascii="Arial" w:hAnsi="Arial" w:eastAsia="Times New Roman" w:cs="Arial"/>
        </w:rPr>
        <w:t xml:space="preserve"> Županijskog državnog odvjetnika u Splitu</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 stečajni vjerovnik Zagrebačka banka d.d. Zagreb po punomoćnici po zaposlenju</w:t>
      </w:r>
      <w:r w:rsidR="00791D7D">
        <w:rPr>
          <w:rFonts w:ascii="Arial" w:hAnsi="Arial" w:eastAsia="Times New Roman" w:cs="Arial"/>
        </w:rPr>
        <w:t xml:space="preserve"> Maja Stanin</w:t>
      </w:r>
      <w:r w:rsidRPr="00B73FB7">
        <w:rPr>
          <w:rFonts w:ascii="Arial" w:hAnsi="Arial" w:eastAsia="Times New Roman" w:cs="Arial"/>
        </w:rPr>
        <w:t xml:space="preserve">, punomoć </w:t>
      </w:r>
      <w:r w:rsidRPr="00B73FB7" w:rsidR="006E551E">
        <w:rPr>
          <w:rFonts w:ascii="Arial" w:hAnsi="Arial" w:eastAsia="Times New Roman" w:cs="Arial"/>
        </w:rPr>
        <w:t>u spisu</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 stečajni vjerovnik Erste Gro</w:t>
      </w:r>
      <w:r w:rsidR="00D11CFE">
        <w:rPr>
          <w:rFonts w:ascii="Arial" w:hAnsi="Arial" w:eastAsia="Times New Roman" w:cs="Arial"/>
        </w:rPr>
        <w:t>up bank AG po punomoćniku Damjan</w:t>
      </w:r>
      <w:r w:rsidRPr="00B73FB7">
        <w:rPr>
          <w:rFonts w:ascii="Arial" w:hAnsi="Arial" w:eastAsia="Times New Roman" w:cs="Arial"/>
        </w:rPr>
        <w:t xml:space="preserve"> Kriviću, odvjetniku u Zagrebu, punomoć u spisu</w:t>
      </w:r>
    </w:p>
    <w:p w:rsidRPr="00B73FB7" w:rsidR="001335BB" w:rsidP="001335BB" w:rsidRDefault="001335BB">
      <w:pPr>
        <w:spacing w:before="70" w:after="0"/>
        <w:jc w:val="both"/>
        <w:rPr>
          <w:rFonts w:ascii="Arial" w:hAnsi="Arial" w:eastAsia="Times New Roman" w:cs="Arial"/>
        </w:rPr>
      </w:pPr>
      <w:r w:rsidRPr="00B73FB7">
        <w:rPr>
          <w:rFonts w:ascii="Arial" w:hAnsi="Arial" w:eastAsia="Times New Roman" w:cs="Arial"/>
        </w:rPr>
        <w:t>- stečajni vjerovnik Unicredit banka Austria AG po punomoćniku</w:t>
      </w:r>
      <w:r w:rsidR="00D11CFE">
        <w:rPr>
          <w:rFonts w:ascii="Arial" w:hAnsi="Arial" w:eastAsia="Times New Roman" w:cs="Arial"/>
        </w:rPr>
        <w:t xml:space="preserve"> Josip Madirazza</w:t>
      </w:r>
      <w:r w:rsidRPr="00B73FB7">
        <w:rPr>
          <w:rFonts w:ascii="Arial" w:hAnsi="Arial" w:eastAsia="Times New Roman" w:cs="Arial"/>
        </w:rPr>
        <w:t xml:space="preserve">, odvjetniku u Zagrebu, punomoć u spisu  </w:t>
      </w:r>
    </w:p>
    <w:p w:rsidR="001335BB" w:rsidP="001335BB" w:rsidRDefault="001335BB">
      <w:pPr>
        <w:spacing w:before="70" w:after="0"/>
        <w:jc w:val="both"/>
        <w:rPr>
          <w:rFonts w:ascii="Arial" w:hAnsi="Arial" w:eastAsia="Times New Roman" w:cs="Arial"/>
        </w:rPr>
      </w:pPr>
      <w:r w:rsidRPr="00B73FB7">
        <w:rPr>
          <w:rFonts w:ascii="Arial" w:hAnsi="Arial" w:eastAsia="Times New Roman" w:cs="Arial"/>
        </w:rPr>
        <w:t xml:space="preserve">- stečajni vjerovnik Grad Split, po </w:t>
      </w:r>
      <w:r w:rsidRPr="00B73FB7" w:rsidR="006E551E">
        <w:rPr>
          <w:rFonts w:ascii="Arial" w:hAnsi="Arial" w:eastAsia="Times New Roman" w:cs="Arial"/>
        </w:rPr>
        <w:t>punomoćniku Kruni Peronja, odvjetniku u Splitu, punomoć u spisu</w:t>
      </w:r>
    </w:p>
    <w:p w:rsidR="00D11CFE" w:rsidP="001335BB" w:rsidRDefault="00D11CFE">
      <w:pPr>
        <w:spacing w:before="70" w:after="0"/>
        <w:jc w:val="both"/>
        <w:rPr>
          <w:rFonts w:ascii="Arial" w:hAnsi="Arial" w:eastAsia="Times New Roman" w:cs="Arial"/>
        </w:rPr>
      </w:pPr>
      <w:r>
        <w:rPr>
          <w:rFonts w:ascii="Arial" w:hAnsi="Arial" w:eastAsia="Times New Roman" w:cs="Arial"/>
        </w:rPr>
        <w:t>- stečajni vjerovnik Elinda Ravlić, osobno</w:t>
      </w:r>
    </w:p>
    <w:p w:rsidR="00CD4AE6" w:rsidP="001335BB" w:rsidRDefault="00CD4AE6">
      <w:pPr>
        <w:spacing w:before="70" w:after="0"/>
        <w:jc w:val="both"/>
        <w:rPr>
          <w:rFonts w:ascii="Arial" w:hAnsi="Arial" w:eastAsia="Times New Roman" w:cs="Arial"/>
        </w:rPr>
      </w:pPr>
    </w:p>
    <w:p w:rsidR="00CD4AE6" w:rsidP="001335BB" w:rsidRDefault="00CD4AE6">
      <w:pPr>
        <w:spacing w:before="70" w:after="0"/>
        <w:jc w:val="both"/>
        <w:rPr>
          <w:rFonts w:ascii="Arial" w:hAnsi="Arial" w:eastAsia="Times New Roman" w:cs="Arial"/>
        </w:rPr>
      </w:pPr>
      <w:r>
        <w:rPr>
          <w:rFonts w:ascii="Arial" w:hAnsi="Arial" w:eastAsia="Times New Roman" w:cs="Arial"/>
        </w:rPr>
        <w:t>Ostali prisutni:</w:t>
      </w:r>
      <w:r w:rsidR="00D1789C">
        <w:rPr>
          <w:rFonts w:ascii="Arial" w:hAnsi="Arial" w:eastAsia="Times New Roman" w:cs="Arial"/>
        </w:rPr>
        <w:t xml:space="preserve"> -</w:t>
      </w:r>
      <w:r>
        <w:rPr>
          <w:rFonts w:ascii="Arial" w:hAnsi="Arial" w:eastAsia="Times New Roman" w:cs="Arial"/>
        </w:rPr>
        <w:t xml:space="preserve"> Ivan Pereža, Nova tv</w:t>
      </w:r>
    </w:p>
    <w:p w:rsidRPr="00A9314D" w:rsidR="00CD4AE6" w:rsidP="00A9314D" w:rsidRDefault="00A9314D">
      <w:pPr>
        <w:spacing w:before="70" w:after="0"/>
        <w:ind w:left="708" w:firstLine="708"/>
        <w:jc w:val="both"/>
        <w:rPr>
          <w:rFonts w:ascii="Arial" w:hAnsi="Arial" w:eastAsia="Times New Roman" w:cs="Arial"/>
        </w:rPr>
      </w:pPr>
      <w:r>
        <w:rPr>
          <w:rFonts w:ascii="Arial" w:hAnsi="Arial" w:eastAsia="Times New Roman" w:cs="Arial"/>
        </w:rPr>
        <w:t>-</w:t>
      </w:r>
      <w:r w:rsidRPr="00A9314D" w:rsidR="00CD4AE6">
        <w:rPr>
          <w:rFonts w:ascii="Arial" w:hAnsi="Arial" w:eastAsia="Times New Roman" w:cs="Arial"/>
        </w:rPr>
        <w:t>Joško Krželj, HRT, Radio Split</w:t>
      </w:r>
    </w:p>
    <w:p w:rsidR="00CD4AE6" w:rsidP="001335BB" w:rsidRDefault="00CD4AE6">
      <w:pPr>
        <w:spacing w:before="70" w:after="0"/>
        <w:jc w:val="both"/>
        <w:rPr>
          <w:rFonts w:ascii="Arial" w:hAnsi="Arial" w:eastAsia="Times New Roman" w:cs="Arial"/>
        </w:rPr>
      </w:pPr>
      <w:r>
        <w:rPr>
          <w:rFonts w:ascii="Arial" w:hAnsi="Arial" w:eastAsia="Times New Roman" w:cs="Arial"/>
        </w:rPr>
        <w:tab/>
      </w:r>
      <w:r>
        <w:rPr>
          <w:rFonts w:ascii="Arial" w:hAnsi="Arial" w:eastAsia="Times New Roman" w:cs="Arial"/>
        </w:rPr>
        <w:tab/>
      </w:r>
      <w:r w:rsidR="00A9314D">
        <w:rPr>
          <w:rFonts w:ascii="Arial" w:hAnsi="Arial" w:eastAsia="Times New Roman" w:cs="Arial"/>
        </w:rPr>
        <w:t>-</w:t>
      </w:r>
      <w:r>
        <w:rPr>
          <w:rFonts w:ascii="Arial" w:hAnsi="Arial" w:eastAsia="Times New Roman" w:cs="Arial"/>
        </w:rPr>
        <w:t>Dragan Miljuš, Dalmatinski portal</w:t>
      </w:r>
    </w:p>
    <w:p w:rsidR="00CD4AE6" w:rsidP="001335BB" w:rsidRDefault="00CD4AE6">
      <w:pPr>
        <w:spacing w:before="70" w:after="0"/>
        <w:jc w:val="both"/>
        <w:rPr>
          <w:rFonts w:ascii="Arial" w:hAnsi="Arial" w:eastAsia="Times New Roman" w:cs="Arial"/>
        </w:rPr>
      </w:pPr>
      <w:r>
        <w:rPr>
          <w:rFonts w:ascii="Arial" w:hAnsi="Arial" w:eastAsia="Times New Roman" w:cs="Arial"/>
        </w:rPr>
        <w:tab/>
      </w:r>
      <w:r>
        <w:rPr>
          <w:rFonts w:ascii="Arial" w:hAnsi="Arial" w:eastAsia="Times New Roman" w:cs="Arial"/>
        </w:rPr>
        <w:tab/>
      </w:r>
      <w:r w:rsidR="00A9314D">
        <w:rPr>
          <w:rFonts w:ascii="Arial" w:hAnsi="Arial" w:eastAsia="Times New Roman" w:cs="Arial"/>
        </w:rPr>
        <w:t>-</w:t>
      </w:r>
      <w:r>
        <w:rPr>
          <w:rFonts w:ascii="Arial" w:hAnsi="Arial" w:eastAsia="Times New Roman" w:cs="Arial"/>
        </w:rPr>
        <w:t>Leo Bartulica, RTL</w:t>
      </w:r>
    </w:p>
    <w:p w:rsidR="00CD4AE6" w:rsidP="001335BB" w:rsidRDefault="00CD4AE6">
      <w:pPr>
        <w:spacing w:before="70" w:after="0"/>
        <w:jc w:val="both"/>
        <w:rPr>
          <w:rFonts w:ascii="Arial" w:hAnsi="Arial" w:eastAsia="Times New Roman" w:cs="Arial"/>
        </w:rPr>
      </w:pPr>
      <w:r>
        <w:rPr>
          <w:rFonts w:ascii="Arial" w:hAnsi="Arial" w:eastAsia="Times New Roman" w:cs="Arial"/>
        </w:rPr>
        <w:tab/>
      </w:r>
      <w:r>
        <w:rPr>
          <w:rFonts w:ascii="Arial" w:hAnsi="Arial" w:eastAsia="Times New Roman" w:cs="Arial"/>
        </w:rPr>
        <w:tab/>
      </w:r>
      <w:r w:rsidR="00A9314D">
        <w:rPr>
          <w:rFonts w:ascii="Arial" w:hAnsi="Arial" w:eastAsia="Times New Roman" w:cs="Arial"/>
        </w:rPr>
        <w:t>-</w:t>
      </w:r>
      <w:r>
        <w:rPr>
          <w:rFonts w:ascii="Arial" w:hAnsi="Arial" w:eastAsia="Times New Roman" w:cs="Arial"/>
        </w:rPr>
        <w:t>Leo Šiljić, Hrvatska televizija</w:t>
      </w:r>
    </w:p>
    <w:p w:rsidR="00CD4AE6" w:rsidP="001335BB" w:rsidRDefault="00CD4AE6">
      <w:pPr>
        <w:spacing w:before="70" w:after="0"/>
        <w:jc w:val="both"/>
        <w:rPr>
          <w:rFonts w:ascii="Arial" w:hAnsi="Arial" w:eastAsia="Times New Roman" w:cs="Arial"/>
        </w:rPr>
      </w:pPr>
      <w:r>
        <w:rPr>
          <w:rFonts w:ascii="Arial" w:hAnsi="Arial" w:eastAsia="Times New Roman" w:cs="Arial"/>
        </w:rPr>
        <w:tab/>
      </w:r>
      <w:r>
        <w:rPr>
          <w:rFonts w:ascii="Arial" w:hAnsi="Arial" w:eastAsia="Times New Roman" w:cs="Arial"/>
        </w:rPr>
        <w:tab/>
      </w:r>
      <w:r w:rsidR="00A9314D">
        <w:rPr>
          <w:rFonts w:ascii="Arial" w:hAnsi="Arial" w:eastAsia="Times New Roman" w:cs="Arial"/>
        </w:rPr>
        <w:t>-</w:t>
      </w:r>
      <w:r>
        <w:rPr>
          <w:rFonts w:ascii="Arial" w:hAnsi="Arial" w:eastAsia="Times New Roman" w:cs="Arial"/>
        </w:rPr>
        <w:t>Vladimir Urukalo i Jakov Prkić, Slobodna Dalmacija</w:t>
      </w:r>
    </w:p>
    <w:p w:rsidR="00CD4AE6" w:rsidP="001335BB" w:rsidRDefault="00CD4AE6">
      <w:pPr>
        <w:spacing w:before="70" w:after="0"/>
        <w:jc w:val="both"/>
        <w:rPr>
          <w:rFonts w:ascii="Arial" w:hAnsi="Arial" w:eastAsia="Times New Roman" w:cs="Arial"/>
        </w:rPr>
      </w:pPr>
      <w:r>
        <w:rPr>
          <w:rFonts w:ascii="Arial" w:hAnsi="Arial" w:eastAsia="Times New Roman" w:cs="Arial"/>
        </w:rPr>
        <w:tab/>
      </w:r>
      <w:r>
        <w:rPr>
          <w:rFonts w:ascii="Arial" w:hAnsi="Arial" w:eastAsia="Times New Roman" w:cs="Arial"/>
        </w:rPr>
        <w:tab/>
      </w:r>
      <w:r w:rsidR="00A9314D">
        <w:rPr>
          <w:rFonts w:ascii="Arial" w:hAnsi="Arial" w:eastAsia="Times New Roman" w:cs="Arial"/>
        </w:rPr>
        <w:t>-</w:t>
      </w:r>
      <w:r>
        <w:rPr>
          <w:rFonts w:ascii="Arial" w:hAnsi="Arial" w:eastAsia="Times New Roman" w:cs="Arial"/>
        </w:rPr>
        <w:t>Ema Samardžija, Radio Dalmacija</w:t>
      </w:r>
    </w:p>
    <w:p w:rsidRPr="00B73FB7" w:rsidR="00CD4AE6" w:rsidP="001335BB" w:rsidRDefault="00CD4AE6">
      <w:pPr>
        <w:spacing w:before="70" w:after="0"/>
        <w:jc w:val="both"/>
        <w:rPr>
          <w:rFonts w:ascii="Arial" w:hAnsi="Arial" w:eastAsia="Times New Roman" w:cs="Arial"/>
        </w:rPr>
      </w:pPr>
      <w:r>
        <w:rPr>
          <w:rFonts w:ascii="Arial" w:hAnsi="Arial" w:eastAsia="Times New Roman" w:cs="Arial"/>
        </w:rPr>
        <w:lastRenderedPageBreak/>
        <w:tab/>
      </w:r>
      <w:r>
        <w:rPr>
          <w:rFonts w:ascii="Arial" w:hAnsi="Arial" w:eastAsia="Times New Roman" w:cs="Arial"/>
        </w:rPr>
        <w:tab/>
      </w:r>
      <w:r w:rsidR="00A9314D">
        <w:rPr>
          <w:rFonts w:ascii="Arial" w:hAnsi="Arial" w:eastAsia="Times New Roman" w:cs="Arial"/>
        </w:rPr>
        <w:t>-</w:t>
      </w:r>
      <w:r>
        <w:rPr>
          <w:rFonts w:ascii="Arial" w:hAnsi="Arial" w:eastAsia="Times New Roman" w:cs="Arial"/>
        </w:rPr>
        <w:t>Pejo Gašparević, HINA</w:t>
      </w:r>
    </w:p>
    <w:p w:rsidRPr="00B73FB7" w:rsidR="001335BB" w:rsidP="001335BB" w:rsidRDefault="001335BB">
      <w:pPr>
        <w:spacing w:before="300" w:after="0"/>
        <w:ind w:firstLine="709"/>
        <w:jc w:val="both"/>
        <w:rPr>
          <w:rFonts w:ascii="Arial" w:hAnsi="Arial" w:eastAsia="Times New Roman" w:cs="Arial"/>
        </w:rPr>
      </w:pPr>
      <w:r w:rsidRPr="00B73FB7">
        <w:rPr>
          <w:rFonts w:ascii="Arial" w:hAnsi="Arial" w:eastAsia="Times New Roman" w:cs="Arial"/>
        </w:rPr>
        <w:t xml:space="preserve">Utvrđuje se da je rješenjem ovog suda poslovni broj 1.St-138/2014 od 15. rujna 2022. sazvana današnja Skupština vjerovnika sa slijedećim </w:t>
      </w:r>
    </w:p>
    <w:p w:rsidRPr="00B73FB7" w:rsidR="001335BB" w:rsidP="001335BB" w:rsidRDefault="001335BB">
      <w:pPr>
        <w:pStyle w:val="Bezproreda"/>
        <w:rPr>
          <w:rFonts w:ascii="Arial" w:hAnsi="Arial" w:cs="Arial"/>
        </w:rPr>
      </w:pPr>
    </w:p>
    <w:p w:rsidRPr="00B73FB7" w:rsidR="001335BB" w:rsidP="001335BB" w:rsidRDefault="001335BB">
      <w:pPr>
        <w:pStyle w:val="Bezproreda"/>
        <w:jc w:val="center"/>
        <w:rPr>
          <w:rFonts w:ascii="Arial" w:hAnsi="Arial" w:cs="Arial"/>
        </w:rPr>
      </w:pPr>
      <w:r w:rsidRPr="00B73FB7">
        <w:rPr>
          <w:rFonts w:ascii="Arial" w:hAnsi="Arial" w:cs="Arial"/>
        </w:rPr>
        <w:t>Dnevnim redom:</w:t>
      </w:r>
    </w:p>
    <w:p w:rsidRPr="00B73FB7" w:rsidR="001335BB" w:rsidP="001335BB" w:rsidRDefault="001335BB">
      <w:pPr>
        <w:pStyle w:val="Tijeloteksta"/>
        <w:jc w:val="both"/>
        <w:rPr>
          <w:rFonts w:ascii="Arial" w:hAnsi="Arial" w:cs="Arial"/>
        </w:rPr>
      </w:pPr>
    </w:p>
    <w:p w:rsidRPr="00B73FB7" w:rsidR="001335BB" w:rsidP="001335BB" w:rsidRDefault="001335BB">
      <w:pPr>
        <w:numPr>
          <w:ilvl w:val="0"/>
          <w:numId w:val="2"/>
        </w:numPr>
        <w:spacing w:after="120"/>
        <w:rPr>
          <w:rFonts w:ascii="Arial" w:hAnsi="Arial" w:eastAsia="Times New Roman" w:cs="Arial"/>
          <w:lang w:eastAsia="hr-HR"/>
        </w:rPr>
      </w:pPr>
      <w:r w:rsidRPr="00B73FB7">
        <w:rPr>
          <w:rFonts w:ascii="Arial" w:hAnsi="Arial" w:cs="Arial"/>
        </w:rPr>
        <w:t xml:space="preserve"> </w:t>
      </w:r>
      <w:r w:rsidRPr="00B73FB7">
        <w:rPr>
          <w:rFonts w:ascii="Arial" w:hAnsi="Arial" w:eastAsia="Times New Roman" w:cs="Arial"/>
          <w:lang w:eastAsia="hr-HR"/>
        </w:rPr>
        <w:t xml:space="preserve">Izvješće stečajne upraviteljice o tijeku   stečajnog postupka i stanju stečajne mase </w:t>
      </w:r>
    </w:p>
    <w:p w:rsidRPr="00B73FB7" w:rsidR="001335BB" w:rsidP="001335BB" w:rsidRDefault="001335BB">
      <w:pPr>
        <w:pStyle w:val="Bezproreda"/>
        <w:numPr>
          <w:ilvl w:val="0"/>
          <w:numId w:val="2"/>
        </w:numPr>
        <w:jc w:val="both"/>
        <w:rPr>
          <w:rFonts w:ascii="Arial" w:hAnsi="Arial" w:cs="Arial"/>
        </w:rPr>
      </w:pPr>
      <w:r w:rsidRPr="00B73FB7">
        <w:rPr>
          <w:rFonts w:ascii="Arial" w:hAnsi="Arial" w:cs="Arial"/>
        </w:rPr>
        <w:t>Donošenje odluke o nastavku poslovanja stečajnog dužnika.</w:t>
      </w:r>
    </w:p>
    <w:p w:rsidRPr="00B73FB7" w:rsidR="001335BB" w:rsidP="001335BB" w:rsidRDefault="001335BB">
      <w:pPr>
        <w:pStyle w:val="Bezproreda"/>
        <w:ind w:left="1653"/>
        <w:jc w:val="both"/>
        <w:rPr>
          <w:rFonts w:ascii="Arial" w:hAnsi="Arial" w:cs="Arial"/>
        </w:rPr>
      </w:pPr>
    </w:p>
    <w:p w:rsidRPr="00B73FB7" w:rsidR="001335BB" w:rsidP="001335BB" w:rsidRDefault="001335BB">
      <w:pPr>
        <w:numPr>
          <w:ilvl w:val="0"/>
          <w:numId w:val="2"/>
        </w:numPr>
        <w:spacing w:after="120"/>
        <w:rPr>
          <w:rFonts w:ascii="Arial" w:hAnsi="Arial" w:eastAsia="Times New Roman" w:cs="Arial"/>
          <w:lang w:eastAsia="hr-HR"/>
        </w:rPr>
      </w:pPr>
      <w:r w:rsidRPr="00B73FB7">
        <w:rPr>
          <w:rFonts w:ascii="Arial" w:hAnsi="Arial" w:eastAsia="Times New Roman" w:cs="Arial"/>
          <w:lang w:eastAsia="hr-HR"/>
        </w:rPr>
        <w:t xml:space="preserve">Razno </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 xml:space="preserve">Utvrđuje se da je rješenje o sazivanju Skupštine vjerovnika objavljeno na mrežnoj stranici e-Oglasna ploča sudova dana 15. rujna 2022. </w:t>
      </w:r>
    </w:p>
    <w:p w:rsidRPr="00B73FB7" w:rsidR="00BE03E9" w:rsidP="001335BB" w:rsidRDefault="00BE03E9">
      <w:pPr>
        <w:spacing w:before="200" w:after="0"/>
        <w:ind w:firstLine="703"/>
        <w:jc w:val="both"/>
        <w:rPr>
          <w:rFonts w:ascii="Arial" w:hAnsi="Arial" w:eastAsia="Times New Roman" w:cs="Arial"/>
        </w:rPr>
      </w:pPr>
      <w:r w:rsidRPr="00B73FB7">
        <w:rPr>
          <w:rFonts w:ascii="Arial" w:hAnsi="Arial" w:eastAsia="Times New Roman" w:cs="Arial"/>
        </w:rPr>
        <w:t>Stečajni sudac u uvodnom dijelu obrazlaže uvodne  napomene koje se odnose na današnju skupštinu vjerovnika.</w:t>
      </w:r>
    </w:p>
    <w:p w:rsidRPr="00B73FB7" w:rsidR="00BE03E9" w:rsidP="00BE03E9" w:rsidRDefault="00BE03E9">
      <w:pPr>
        <w:pStyle w:val="Odlomakpopisa"/>
        <w:numPr>
          <w:ilvl w:val="0"/>
          <w:numId w:val="5"/>
        </w:numPr>
        <w:spacing w:before="200" w:after="0"/>
        <w:jc w:val="both"/>
        <w:rPr>
          <w:rFonts w:ascii="Arial" w:hAnsi="Arial" w:eastAsia="Times New Roman" w:cs="Arial"/>
        </w:rPr>
      </w:pPr>
      <w:r w:rsidRPr="00B73FB7">
        <w:rPr>
          <w:rFonts w:ascii="Arial" w:hAnsi="Arial" w:eastAsia="Times New Roman" w:cs="Arial"/>
        </w:rPr>
        <w:t>Današnja skupština vjerovnika je zakazana na prijedlog ovlaštenog predlagatelja odbora vjerovnika s dnevnim redom o kojem skupština vjerovnika može odlučivati a to je:</w:t>
      </w:r>
    </w:p>
    <w:p w:rsidRPr="00B73FB7" w:rsidR="00BE03E9" w:rsidP="00BE03E9" w:rsidRDefault="00BE03E9">
      <w:pPr>
        <w:pStyle w:val="Odlomakpopisa"/>
        <w:spacing w:before="200" w:after="0"/>
        <w:ind w:left="1063"/>
        <w:jc w:val="both"/>
        <w:rPr>
          <w:rFonts w:ascii="Arial" w:hAnsi="Arial" w:cs="Arial"/>
        </w:rPr>
      </w:pPr>
      <w:r w:rsidRPr="00B73FB7">
        <w:rPr>
          <w:rFonts w:ascii="Arial" w:hAnsi="Arial" w:eastAsia="Times New Roman" w:cs="Arial"/>
        </w:rPr>
        <w:t xml:space="preserve"> </w:t>
      </w:r>
      <w:r w:rsidRPr="00B73FB7">
        <w:rPr>
          <w:rFonts w:ascii="Arial" w:hAnsi="Arial" w:cs="Arial"/>
        </w:rPr>
        <w:t>Donošenje odluke o nastavku poslovanja stečajnog dužnika.</w:t>
      </w:r>
    </w:p>
    <w:p w:rsidRPr="00B73FB7" w:rsidR="00BE03E9" w:rsidP="00BE03E9" w:rsidRDefault="00BE03E9">
      <w:pPr>
        <w:spacing w:before="200" w:after="0"/>
        <w:ind w:firstLine="703"/>
        <w:jc w:val="both"/>
        <w:rPr>
          <w:rFonts w:ascii="Arial" w:hAnsi="Arial" w:cs="Arial"/>
        </w:rPr>
      </w:pPr>
      <w:r w:rsidRPr="00B73FB7">
        <w:rPr>
          <w:rFonts w:ascii="Arial" w:hAnsi="Arial" w:cs="Arial"/>
        </w:rPr>
        <w:t>Na današnjoj skupštini vjerovnika  neće</w:t>
      </w:r>
      <w:r w:rsidRPr="00B73FB7" w:rsidR="00E13318">
        <w:rPr>
          <w:rFonts w:ascii="Arial" w:hAnsi="Arial" w:cs="Arial"/>
        </w:rPr>
        <w:t xml:space="preserve"> se</w:t>
      </w:r>
      <w:r w:rsidRPr="00B73FB7">
        <w:rPr>
          <w:rFonts w:ascii="Arial" w:hAnsi="Arial" w:cs="Arial"/>
        </w:rPr>
        <w:t xml:space="preserve"> i ne može odlučivati o eventualnoj prodaji imovine stečajnog dužnika i to: Prav</w:t>
      </w:r>
      <w:r w:rsidRPr="00B73FB7" w:rsidR="005266BA">
        <w:rPr>
          <w:rFonts w:ascii="Arial" w:hAnsi="Arial" w:cs="Arial"/>
        </w:rPr>
        <w:t>a</w:t>
      </w:r>
      <w:r w:rsidRPr="00B73FB7">
        <w:rPr>
          <w:rFonts w:ascii="Arial" w:hAnsi="Arial" w:cs="Arial"/>
        </w:rPr>
        <w:t xml:space="preserve"> građenja te izgrađeno</w:t>
      </w:r>
      <w:r w:rsidRPr="00B73FB7" w:rsidR="005266BA">
        <w:rPr>
          <w:rFonts w:ascii="Arial" w:hAnsi="Arial" w:cs="Arial"/>
        </w:rPr>
        <w:t>g</w:t>
      </w:r>
      <w:r w:rsidRPr="00B73FB7">
        <w:rPr>
          <w:rFonts w:ascii="Arial" w:hAnsi="Arial" w:cs="Arial"/>
        </w:rPr>
        <w:t xml:space="preserve"> objekt</w:t>
      </w:r>
      <w:r w:rsidRPr="00B73FB7" w:rsidR="005266BA">
        <w:rPr>
          <w:rFonts w:ascii="Arial" w:hAnsi="Arial" w:cs="Arial"/>
        </w:rPr>
        <w:t>a</w:t>
      </w:r>
      <w:r w:rsidRPr="00B73FB7">
        <w:rPr>
          <w:rFonts w:ascii="Arial" w:hAnsi="Arial" w:cs="Arial"/>
        </w:rPr>
        <w:t xml:space="preserve"> Spaladium arene na pravu građenja, jer je ta odluka prema odredbama Stečajnog zakona u nadležnosti stečajnog suca na prijedlog stečajnog upravitelja ili razlučnih vjerovnika.</w:t>
      </w:r>
    </w:p>
    <w:p w:rsidRPr="00B73FB7" w:rsidR="00BE03E9" w:rsidP="00BE03E9" w:rsidRDefault="00BE03E9">
      <w:pPr>
        <w:pStyle w:val="Odlomakpopisa"/>
        <w:numPr>
          <w:ilvl w:val="0"/>
          <w:numId w:val="5"/>
        </w:numPr>
        <w:spacing w:before="200" w:after="0"/>
        <w:jc w:val="both"/>
        <w:rPr>
          <w:rFonts w:ascii="Arial" w:hAnsi="Arial" w:eastAsia="Times New Roman" w:cs="Arial"/>
        </w:rPr>
      </w:pPr>
      <w:r w:rsidRPr="00B73FB7">
        <w:rPr>
          <w:rFonts w:ascii="Arial" w:hAnsi="Arial" w:cs="Arial"/>
        </w:rPr>
        <w:t xml:space="preserve">Pitanje blokade računa  dužnika. </w:t>
      </w:r>
    </w:p>
    <w:p w:rsidRPr="00B73FB7" w:rsidR="00BE03E9" w:rsidP="00964A86" w:rsidRDefault="00BE03E9">
      <w:pPr>
        <w:spacing w:before="200" w:after="0"/>
        <w:ind w:firstLine="703"/>
        <w:jc w:val="both"/>
        <w:rPr>
          <w:rFonts w:ascii="Arial" w:hAnsi="Arial" w:cs="Arial"/>
        </w:rPr>
      </w:pPr>
      <w:r w:rsidRPr="00B73FB7">
        <w:rPr>
          <w:rFonts w:ascii="Arial" w:hAnsi="Arial" w:cs="Arial"/>
        </w:rPr>
        <w:t xml:space="preserve">Nakon podnošenja  </w:t>
      </w:r>
      <w:r w:rsidRPr="00B73FB7" w:rsidR="00B73FB7">
        <w:rPr>
          <w:rFonts w:ascii="Arial" w:hAnsi="Arial" w:cs="Arial"/>
        </w:rPr>
        <w:t>izravne naplate Fini od strane G</w:t>
      </w:r>
      <w:r w:rsidRPr="00B73FB7">
        <w:rPr>
          <w:rFonts w:ascii="Arial" w:hAnsi="Arial" w:cs="Arial"/>
        </w:rPr>
        <w:t xml:space="preserve">rada Split za obračunatu komunalnu naknadu </w:t>
      </w:r>
      <w:r w:rsidRPr="00B73FB7" w:rsidR="00964A86">
        <w:rPr>
          <w:rFonts w:ascii="Arial" w:hAnsi="Arial" w:cs="Arial"/>
        </w:rPr>
        <w:t>za ukupno iznos</w:t>
      </w:r>
      <w:r w:rsidRPr="00B73FB7">
        <w:rPr>
          <w:rFonts w:ascii="Arial" w:hAnsi="Arial" w:cs="Arial"/>
        </w:rPr>
        <w:t xml:space="preserve"> cca 2</w:t>
      </w:r>
      <w:r w:rsidRPr="00B73FB7" w:rsidR="005266BA">
        <w:rPr>
          <w:rFonts w:ascii="Arial" w:hAnsi="Arial" w:cs="Arial"/>
        </w:rPr>
        <w:t>3</w:t>
      </w:r>
      <w:r w:rsidRPr="00B73FB7">
        <w:rPr>
          <w:rFonts w:ascii="Arial" w:hAnsi="Arial" w:cs="Arial"/>
        </w:rPr>
        <w:t>.000.000,00 kn, sredstva na računu dužnika u iznosu od cca 750.000,00 kn su blokirana i nal</w:t>
      </w:r>
      <w:r w:rsidRPr="00B73FB7" w:rsidR="00964A86">
        <w:rPr>
          <w:rFonts w:ascii="Arial" w:hAnsi="Arial" w:cs="Arial"/>
        </w:rPr>
        <w:t>a</w:t>
      </w:r>
      <w:r w:rsidRPr="00B73FB7">
        <w:rPr>
          <w:rFonts w:ascii="Arial" w:hAnsi="Arial" w:cs="Arial"/>
        </w:rPr>
        <w:t>ze se na posebnom ra</w:t>
      </w:r>
      <w:r w:rsidRPr="00B73FB7" w:rsidR="00964A86">
        <w:rPr>
          <w:rFonts w:ascii="Arial" w:hAnsi="Arial" w:cs="Arial"/>
        </w:rPr>
        <w:t xml:space="preserve">čunu fine radi namirenja ovrhovoditelja. Nakon poduzetih pravnih lijekova protiv navedene </w:t>
      </w:r>
      <w:r w:rsidRPr="00B73FB7" w:rsidR="005266BA">
        <w:rPr>
          <w:rFonts w:ascii="Arial" w:hAnsi="Arial" w:cs="Arial"/>
        </w:rPr>
        <w:t>izravne naplate</w:t>
      </w:r>
      <w:r w:rsidRPr="00B73FB7" w:rsidR="00964A86">
        <w:rPr>
          <w:rFonts w:ascii="Arial" w:hAnsi="Arial" w:cs="Arial"/>
        </w:rPr>
        <w:t xml:space="preserve"> od </w:t>
      </w:r>
      <w:r w:rsidRPr="00B73FB7" w:rsidR="00B73FB7">
        <w:rPr>
          <w:rFonts w:ascii="Arial" w:hAnsi="Arial" w:cs="Arial"/>
        </w:rPr>
        <w:t>strane stečajnog dužnika, G</w:t>
      </w:r>
      <w:r w:rsidRPr="00B73FB7" w:rsidR="00964A86">
        <w:rPr>
          <w:rFonts w:ascii="Arial" w:hAnsi="Arial" w:cs="Arial"/>
        </w:rPr>
        <w:t>rad Split se je suglasio sa odgodom ovrhe do 29.prosinca 2022.</w:t>
      </w:r>
      <w:r w:rsidRPr="00B73FB7">
        <w:rPr>
          <w:rFonts w:ascii="Arial" w:hAnsi="Arial" w:cs="Arial"/>
        </w:rPr>
        <w:t xml:space="preserve"> </w:t>
      </w:r>
      <w:r w:rsidRPr="00B73FB7" w:rsidR="00964A86">
        <w:rPr>
          <w:rFonts w:ascii="Arial" w:hAnsi="Arial" w:cs="Arial"/>
        </w:rPr>
        <w:t>te s prijedlogom o privremenoj deblokadi računa dužnika dok traje odgoda. Ukupno nepodmirene obve</w:t>
      </w:r>
      <w:r w:rsidRPr="00B73FB7" w:rsidR="00B73FB7">
        <w:rPr>
          <w:rFonts w:ascii="Arial" w:hAnsi="Arial" w:cs="Arial"/>
        </w:rPr>
        <w:t>ze dužnika po izravnoj naplati G</w:t>
      </w:r>
      <w:r w:rsidRPr="00B73FB7" w:rsidR="00964A86">
        <w:rPr>
          <w:rFonts w:ascii="Arial" w:hAnsi="Arial" w:cs="Arial"/>
        </w:rPr>
        <w:t>rada Split na današnji dan iznose cca 21.</w:t>
      </w:r>
      <w:r w:rsidRPr="00B73FB7" w:rsidR="00E13318">
        <w:rPr>
          <w:rFonts w:ascii="Arial" w:hAnsi="Arial" w:cs="Arial"/>
        </w:rPr>
        <w:t>5</w:t>
      </w:r>
      <w:r w:rsidRPr="00B73FB7" w:rsidR="00964A86">
        <w:rPr>
          <w:rFonts w:ascii="Arial" w:hAnsi="Arial" w:cs="Arial"/>
        </w:rPr>
        <w:t>00.000.00 kn. Što će biti nakon isteka odgode izravne naplate, a uzimajući u obzir odredbe Ovršnog zakona to se u ovom trenutku ne zna.</w:t>
      </w:r>
    </w:p>
    <w:p w:rsidRPr="00B73FB7" w:rsidR="00964A86" w:rsidP="00964A86" w:rsidRDefault="00964A86">
      <w:pPr>
        <w:pStyle w:val="Odlomakpopisa"/>
        <w:numPr>
          <w:ilvl w:val="0"/>
          <w:numId w:val="5"/>
        </w:numPr>
        <w:spacing w:before="200" w:after="0"/>
        <w:jc w:val="both"/>
        <w:rPr>
          <w:rFonts w:ascii="Arial" w:hAnsi="Arial" w:eastAsia="Times New Roman" w:cs="Arial"/>
        </w:rPr>
      </w:pPr>
      <w:r w:rsidRPr="00B73FB7">
        <w:rPr>
          <w:rFonts w:ascii="Arial" w:hAnsi="Arial" w:eastAsia="Times New Roman" w:cs="Arial"/>
        </w:rPr>
        <w:t>Pravni položaj grada Split u ovom stečajnom postupku.</w:t>
      </w:r>
    </w:p>
    <w:p w:rsidRPr="00B73FB7" w:rsidR="00964A86" w:rsidP="00A11434" w:rsidRDefault="00964A86">
      <w:pPr>
        <w:spacing w:before="200" w:after="0"/>
        <w:ind w:firstLine="703"/>
        <w:jc w:val="both"/>
        <w:rPr>
          <w:rFonts w:ascii="Arial" w:hAnsi="Arial" w:eastAsia="Times New Roman" w:cs="Arial"/>
        </w:rPr>
      </w:pPr>
      <w:r w:rsidRPr="00B73FB7">
        <w:rPr>
          <w:rFonts w:ascii="Arial" w:hAnsi="Arial" w:eastAsia="Times New Roman" w:cs="Arial"/>
        </w:rPr>
        <w:t>Grad Split je dvostruki vjerovnik u ovom stečajnom postupku i to</w:t>
      </w:r>
      <w:r w:rsidRPr="00B73FB7" w:rsidR="00A11434">
        <w:rPr>
          <w:rFonts w:ascii="Arial" w:hAnsi="Arial" w:eastAsia="Times New Roman" w:cs="Arial"/>
        </w:rPr>
        <w:t>:</w:t>
      </w:r>
      <w:r w:rsidRPr="00B73FB7">
        <w:rPr>
          <w:rFonts w:ascii="Arial" w:hAnsi="Arial" w:eastAsia="Times New Roman" w:cs="Arial"/>
        </w:rPr>
        <w:t xml:space="preserve"> kao stečajni vjerovnik za prijavljenu tražbinu do otvaranja stečajnog postupka u ukupnom iznosu od </w:t>
      </w:r>
      <w:r w:rsidRPr="00B73FB7" w:rsidR="00493CC4">
        <w:rPr>
          <w:rFonts w:ascii="Arial" w:hAnsi="Arial" w:eastAsia="Times New Roman" w:cs="Arial"/>
        </w:rPr>
        <w:t>3.118.407,99 kn</w:t>
      </w:r>
      <w:r w:rsidRPr="00B73FB7" w:rsidR="001E7B52">
        <w:rPr>
          <w:rFonts w:ascii="Arial" w:hAnsi="Arial" w:eastAsia="Times New Roman" w:cs="Arial"/>
        </w:rPr>
        <w:t xml:space="preserve"> i   u iznosu od 215.565.373,37 kn</w:t>
      </w:r>
      <w:r w:rsidRPr="00B73FB7" w:rsidR="00493CC4">
        <w:rPr>
          <w:rFonts w:ascii="Arial" w:hAnsi="Arial" w:eastAsia="Times New Roman" w:cs="Arial"/>
        </w:rPr>
        <w:t xml:space="preserve">. </w:t>
      </w:r>
      <w:r w:rsidRPr="00B73FB7" w:rsidR="005266BA">
        <w:rPr>
          <w:rFonts w:ascii="Arial" w:hAnsi="Arial" w:eastAsia="Times New Roman" w:cs="Arial"/>
        </w:rPr>
        <w:t>T</w:t>
      </w:r>
      <w:r w:rsidRPr="00B73FB7" w:rsidR="00493CC4">
        <w:rPr>
          <w:rFonts w:ascii="Arial" w:hAnsi="Arial" w:eastAsia="Times New Roman" w:cs="Arial"/>
        </w:rPr>
        <w:t xml:space="preserve">ražbina koja je osporena u stečajnom postupku i o </w:t>
      </w:r>
      <w:r w:rsidRPr="00B73FB7" w:rsidR="001E7B52">
        <w:rPr>
          <w:rFonts w:ascii="Arial" w:hAnsi="Arial" w:eastAsia="Times New Roman" w:cs="Arial"/>
        </w:rPr>
        <w:t xml:space="preserve">osporenoj tražbini od </w:t>
      </w:r>
      <w:r w:rsidRPr="00B73FB7" w:rsidR="00493CC4">
        <w:rPr>
          <w:rFonts w:ascii="Arial" w:hAnsi="Arial" w:eastAsia="Times New Roman" w:cs="Arial"/>
        </w:rPr>
        <w:t xml:space="preserve"> </w:t>
      </w:r>
      <w:r w:rsidRPr="00B73FB7" w:rsidR="0046686F">
        <w:rPr>
          <w:rFonts w:ascii="Arial" w:hAnsi="Arial" w:eastAsia="Times New Roman" w:cs="Arial"/>
        </w:rPr>
        <w:t>215.565.373,37</w:t>
      </w:r>
      <w:r w:rsidRPr="00B73FB7" w:rsidR="001E7B52">
        <w:rPr>
          <w:rFonts w:ascii="Arial" w:hAnsi="Arial" w:eastAsia="Times New Roman" w:cs="Arial"/>
        </w:rPr>
        <w:t xml:space="preserve"> kn </w:t>
      </w:r>
      <w:r w:rsidRPr="00B73FB7" w:rsidR="00493CC4">
        <w:rPr>
          <w:rFonts w:ascii="Arial" w:hAnsi="Arial" w:eastAsia="Times New Roman" w:cs="Arial"/>
        </w:rPr>
        <w:t>se vodi sudski spor. Međutim, za dio osporene tražbine u iznosu od 542.674,36 k</w:t>
      </w:r>
      <w:r w:rsidRPr="00B73FB7" w:rsidR="005266BA">
        <w:rPr>
          <w:rFonts w:ascii="Arial" w:hAnsi="Arial" w:eastAsia="Times New Roman" w:cs="Arial"/>
        </w:rPr>
        <w:t>n</w:t>
      </w:r>
      <w:r w:rsidRPr="00B73FB7" w:rsidR="00493CC4">
        <w:rPr>
          <w:rFonts w:ascii="Arial" w:hAnsi="Arial" w:eastAsia="Times New Roman" w:cs="Arial"/>
        </w:rPr>
        <w:t xml:space="preserve">, vjerovnik </w:t>
      </w:r>
      <w:r w:rsidRPr="00B73FB7">
        <w:rPr>
          <w:rFonts w:ascii="Arial" w:hAnsi="Arial" w:eastAsia="Times New Roman" w:cs="Arial"/>
        </w:rPr>
        <w:t xml:space="preserve"> </w:t>
      </w:r>
      <w:r w:rsidRPr="00B73FB7" w:rsidR="00B73FB7">
        <w:rPr>
          <w:rFonts w:ascii="Arial" w:hAnsi="Arial" w:eastAsia="Times New Roman" w:cs="Arial"/>
        </w:rPr>
        <w:t>Gra</w:t>
      </w:r>
      <w:r w:rsidRPr="00B73FB7" w:rsidR="00493CC4">
        <w:rPr>
          <w:rFonts w:ascii="Arial" w:hAnsi="Arial" w:eastAsia="Times New Roman" w:cs="Arial"/>
        </w:rPr>
        <w:t>d Split ima kvalificiranu ispravu koja mu po odre</w:t>
      </w:r>
      <w:r w:rsidRPr="00B73FB7" w:rsidR="00A11434">
        <w:rPr>
          <w:rFonts w:ascii="Arial" w:hAnsi="Arial" w:eastAsia="Times New Roman" w:cs="Arial"/>
        </w:rPr>
        <w:t>d</w:t>
      </w:r>
      <w:r w:rsidRPr="00B73FB7" w:rsidR="00493CC4">
        <w:rPr>
          <w:rFonts w:ascii="Arial" w:hAnsi="Arial" w:eastAsia="Times New Roman" w:cs="Arial"/>
        </w:rPr>
        <w:t>bama Stečajnog zakona daje pravo glasa</w:t>
      </w:r>
      <w:r w:rsidRPr="00B73FB7" w:rsidR="00A11434">
        <w:rPr>
          <w:rFonts w:ascii="Arial" w:hAnsi="Arial" w:eastAsia="Times New Roman" w:cs="Arial"/>
        </w:rPr>
        <w:t xml:space="preserve"> da odlučuje</w:t>
      </w:r>
      <w:r w:rsidRPr="00B73FB7" w:rsidR="00493CC4">
        <w:rPr>
          <w:rFonts w:ascii="Arial" w:hAnsi="Arial" w:eastAsia="Times New Roman" w:cs="Arial"/>
        </w:rPr>
        <w:t xml:space="preserve"> na skupštini v</w:t>
      </w:r>
      <w:r w:rsidRPr="00B73FB7" w:rsidR="00A11434">
        <w:rPr>
          <w:rFonts w:ascii="Arial" w:hAnsi="Arial" w:eastAsia="Times New Roman" w:cs="Arial"/>
        </w:rPr>
        <w:t xml:space="preserve">jerovnika u navedenom iznosu i on je to pravo </w:t>
      </w:r>
      <w:r w:rsidRPr="00B73FB7" w:rsidR="005266BA">
        <w:rPr>
          <w:rFonts w:ascii="Arial" w:hAnsi="Arial" w:eastAsia="Times New Roman" w:cs="Arial"/>
        </w:rPr>
        <w:t xml:space="preserve">do sada </w:t>
      </w:r>
      <w:r w:rsidR="00B73FB7">
        <w:rPr>
          <w:rFonts w:ascii="Arial" w:hAnsi="Arial" w:eastAsia="Times New Roman" w:cs="Arial"/>
        </w:rPr>
        <w:t>koristio. Nadalje, G</w:t>
      </w:r>
      <w:r w:rsidRPr="00B73FB7" w:rsidR="00A11434">
        <w:rPr>
          <w:rFonts w:ascii="Arial" w:hAnsi="Arial" w:eastAsia="Times New Roman" w:cs="Arial"/>
        </w:rPr>
        <w:t xml:space="preserve">rad Split je vjerovnik ostalih obveza stečajne mase za tražbine koje su nastale nakon otvaranja stečajnog postupka nad ovim dužnikom, uključujući i za komunalnu naknadu koju pokušava naplatiti izravnom naplatom kod Fine, iako je svima jasno ili trebalo biti jasno da se te obveze mogu namiriti jedino kroz stečajni postupak a ne naplatom sa računa dužnika. Da stečajni dužnik raspolaže tolikim novcima na računu davno već ne bi bio u stečaju. </w:t>
      </w:r>
    </w:p>
    <w:p w:rsidRPr="00B73FB7" w:rsidR="00A11434" w:rsidP="00A11434" w:rsidRDefault="00A11434">
      <w:pPr>
        <w:spacing w:before="200" w:after="0"/>
        <w:jc w:val="both"/>
        <w:rPr>
          <w:rFonts w:ascii="Arial" w:hAnsi="Arial" w:eastAsia="Times New Roman" w:cs="Arial"/>
        </w:rPr>
      </w:pPr>
      <w:r w:rsidRPr="00B73FB7">
        <w:rPr>
          <w:rFonts w:ascii="Arial" w:hAnsi="Arial" w:eastAsia="Times New Roman" w:cs="Arial"/>
        </w:rPr>
        <w:tab/>
        <w:t>Nadalje, grad Split je nositelj prava građenja na zemljištu na kojem je izgrađen objekt Spaladium arene, koje je ugovorom preneseno na dužnika nakon osnivanja i to na rok na 30 godina  , pa kako je već gotovo pola tog vremena isteklo, za 15-ak god</w:t>
      </w:r>
      <w:r w:rsidR="00B73FB7">
        <w:rPr>
          <w:rFonts w:ascii="Arial" w:hAnsi="Arial" w:eastAsia="Times New Roman" w:cs="Arial"/>
        </w:rPr>
        <w:t>ina to se pravo građenja vraća G</w:t>
      </w:r>
      <w:r w:rsidRPr="00B73FB7">
        <w:rPr>
          <w:rFonts w:ascii="Arial" w:hAnsi="Arial" w:eastAsia="Times New Roman" w:cs="Arial"/>
        </w:rPr>
        <w:t>radu Split a on ima upisano pravo prvokupa u slučaju prodaje izgrađenog objekta</w:t>
      </w:r>
      <w:r w:rsidR="00B73FB7">
        <w:rPr>
          <w:rFonts w:ascii="Arial" w:hAnsi="Arial" w:eastAsia="Times New Roman" w:cs="Arial"/>
        </w:rPr>
        <w:t>, pa  nije svejedno hoće li se G</w:t>
      </w:r>
      <w:r w:rsidRPr="00B73FB7" w:rsidR="005266BA">
        <w:rPr>
          <w:rFonts w:ascii="Arial" w:hAnsi="Arial" w:eastAsia="Times New Roman" w:cs="Arial"/>
        </w:rPr>
        <w:t>radu Split vratiti funkcionalni ili devastirani objekt Spaladium arene.</w:t>
      </w:r>
    </w:p>
    <w:p w:rsidRPr="00B73FB7" w:rsidR="00A11434" w:rsidP="00A11434" w:rsidRDefault="00A11434">
      <w:pPr>
        <w:spacing w:before="200" w:after="0"/>
        <w:jc w:val="both"/>
        <w:rPr>
          <w:rFonts w:ascii="Arial" w:hAnsi="Arial" w:eastAsia="Times New Roman" w:cs="Arial"/>
        </w:rPr>
      </w:pPr>
      <w:r w:rsidRPr="00B73FB7">
        <w:rPr>
          <w:rFonts w:ascii="Arial" w:hAnsi="Arial" w:eastAsia="Times New Roman" w:cs="Arial"/>
        </w:rPr>
        <w:tab/>
        <w:t xml:space="preserve">Dakle, kada bi se i zanemario </w:t>
      </w:r>
      <w:r w:rsidR="00B73FB7">
        <w:rPr>
          <w:rFonts w:ascii="Arial" w:hAnsi="Arial" w:eastAsia="Times New Roman" w:cs="Arial"/>
        </w:rPr>
        <w:t>javni interes za sudjelovanjem G</w:t>
      </w:r>
      <w:r w:rsidRPr="00B73FB7">
        <w:rPr>
          <w:rFonts w:ascii="Arial" w:hAnsi="Arial" w:eastAsia="Times New Roman" w:cs="Arial"/>
        </w:rPr>
        <w:t>rada Split u ovom stečajnom postupku, on ima konkretne interese</w:t>
      </w:r>
      <w:r w:rsidRPr="00B73FB7" w:rsidR="005266BA">
        <w:rPr>
          <w:rFonts w:ascii="Arial" w:hAnsi="Arial" w:eastAsia="Times New Roman" w:cs="Arial"/>
        </w:rPr>
        <w:t xml:space="preserve"> da aktivno sudjeluje u ovom postupku, više od bilo kojeg drugog vjerovnika ovog stečajnog dužnika.</w:t>
      </w:r>
    </w:p>
    <w:p w:rsidRPr="00B73FB7" w:rsidR="001335BB" w:rsidP="001335BB" w:rsidRDefault="005266BA">
      <w:pPr>
        <w:spacing w:before="200" w:after="0"/>
        <w:ind w:firstLine="703"/>
        <w:jc w:val="both"/>
        <w:rPr>
          <w:rFonts w:ascii="Arial" w:hAnsi="Arial" w:eastAsia="Times New Roman" w:cs="Arial"/>
        </w:rPr>
      </w:pPr>
      <w:r w:rsidRPr="00B73FB7">
        <w:rPr>
          <w:rFonts w:ascii="Arial" w:hAnsi="Arial" w:eastAsia="Times New Roman" w:cs="Arial"/>
        </w:rPr>
        <w:t>Također, s</w:t>
      </w:r>
      <w:r w:rsidRPr="00B73FB7" w:rsidR="001335BB">
        <w:rPr>
          <w:rFonts w:ascii="Arial" w:hAnsi="Arial" w:eastAsia="Times New Roman" w:cs="Arial"/>
        </w:rPr>
        <w:t xml:space="preserve">tečajni sudac upoznaje prisutne da pravo glasa na današnjoj Skupštini vjerovnika imaju svi vjerovnici čije su tražbine utvrđene. </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Smatrat će se da je odluka donesena ako je zbroj iznosa tražbina stečajnih vjerovnika koji su glasovali za neku odluku veći od zbroja iznosa tražbina vjerovnika koji su glasovali protiv.</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Glasovanje će se vršiti dizanjem ruku.</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Utvrđuje se da na današnjoj skupštini vjerovnika pravo glasa imaju vjerovnici:</w:t>
      </w:r>
    </w:p>
    <w:p w:rsidRPr="00B73FB7" w:rsidR="001335BB" w:rsidP="001335BB" w:rsidRDefault="001335BB">
      <w:pPr>
        <w:spacing w:before="150" w:after="0"/>
        <w:ind w:firstLine="703"/>
        <w:jc w:val="both"/>
        <w:rPr>
          <w:rFonts w:ascii="Arial" w:hAnsi="Arial" w:eastAsia="Times New Roman" w:cs="Arial"/>
        </w:rPr>
      </w:pPr>
      <w:r w:rsidRPr="00B73FB7">
        <w:rPr>
          <w:rFonts w:ascii="Arial" w:hAnsi="Arial" w:eastAsia="Times New Roman" w:cs="Arial"/>
        </w:rPr>
        <w:t>- Posinković Renco, OIB: 1092412732…………………….…………...93.887 glasova</w:t>
      </w:r>
    </w:p>
    <w:p w:rsidRPr="00102C95" w:rsidR="001335BB" w:rsidP="00102C95" w:rsidRDefault="001335BB">
      <w:pPr>
        <w:spacing w:before="150" w:after="0"/>
        <w:ind w:firstLine="703"/>
        <w:jc w:val="both"/>
        <w:rPr>
          <w:rFonts w:ascii="Arial" w:hAnsi="Arial" w:cs="Arial"/>
        </w:rPr>
      </w:pPr>
      <w:r w:rsidRPr="00B73FB7">
        <w:rPr>
          <w:rFonts w:ascii="Arial" w:hAnsi="Arial" w:eastAsia="Times New Roman" w:cs="Arial"/>
        </w:rPr>
        <w:t>- Erste Group Bank AG, OIB: 21</w:t>
      </w:r>
      <w:r w:rsidRPr="00B73FB7">
        <w:rPr>
          <w:rFonts w:ascii="Arial" w:hAnsi="Arial" w:eastAsia="Times New Roman" w:cs="Arial"/>
        </w:rPr>
        <w:tab/>
        <w:t>46710466529……………...........203.175.889 glasova</w:t>
      </w:r>
      <w:r w:rsidRPr="00B73FB7">
        <w:rPr>
          <w:rFonts w:ascii="Arial" w:hAnsi="Arial" w:cs="Arial"/>
        </w:rPr>
        <w:t xml:space="preserve"> </w:t>
      </w:r>
    </w:p>
    <w:p w:rsidRPr="00B73FB7" w:rsidR="001335BB" w:rsidP="001335BB" w:rsidRDefault="001335BB">
      <w:pPr>
        <w:spacing w:before="150" w:after="0"/>
        <w:ind w:firstLine="703"/>
        <w:jc w:val="both"/>
        <w:rPr>
          <w:rFonts w:ascii="Arial" w:hAnsi="Arial" w:eastAsia="Times New Roman" w:cs="Arial"/>
        </w:rPr>
      </w:pPr>
      <w:r w:rsidRPr="00B73FB7">
        <w:rPr>
          <w:rFonts w:ascii="Arial" w:hAnsi="Arial" w:eastAsia="Times New Roman" w:cs="Arial"/>
        </w:rPr>
        <w:t>- Republika Hrvatska, OIB: 18683136487…………………...........…16.667.218 glasa</w:t>
      </w:r>
    </w:p>
    <w:p w:rsidRPr="00B73FB7" w:rsidR="001335BB" w:rsidP="001335BB" w:rsidRDefault="001335BB">
      <w:pPr>
        <w:spacing w:before="150" w:after="0"/>
        <w:jc w:val="both"/>
        <w:rPr>
          <w:rFonts w:ascii="Arial" w:hAnsi="Arial" w:eastAsia="Times New Roman" w:cs="Arial"/>
        </w:rPr>
      </w:pPr>
      <w:r w:rsidRPr="00B73FB7">
        <w:rPr>
          <w:rFonts w:ascii="Arial" w:hAnsi="Arial" w:eastAsia="Times New Roman" w:cs="Arial"/>
        </w:rPr>
        <w:tab/>
        <w:t>- Unicredit Bank Austria AG, OIB: 88086096713…………………..202.894.954 glasa</w:t>
      </w:r>
    </w:p>
    <w:p w:rsidRPr="00B73FB7" w:rsidR="001335BB" w:rsidP="001335BB" w:rsidRDefault="001335BB">
      <w:pPr>
        <w:spacing w:before="150" w:after="0"/>
        <w:jc w:val="both"/>
        <w:rPr>
          <w:rFonts w:ascii="Arial" w:hAnsi="Arial" w:eastAsia="Times New Roman" w:cs="Arial"/>
        </w:rPr>
      </w:pPr>
      <w:r w:rsidRPr="00B73FB7">
        <w:rPr>
          <w:rFonts w:ascii="Arial" w:hAnsi="Arial" w:cs="Arial"/>
        </w:rPr>
        <w:tab/>
      </w:r>
      <w:r w:rsidRPr="00B73FB7">
        <w:rPr>
          <w:rFonts w:ascii="Arial" w:hAnsi="Arial" w:eastAsia="Times New Roman" w:cs="Arial"/>
        </w:rPr>
        <w:t>-Zagrebačka banka d.d. Zagreb, OIB: 92963223473………..………..88.862.974 glas</w:t>
      </w:r>
    </w:p>
    <w:p w:rsidRPr="00B73FB7" w:rsidR="001335BB" w:rsidP="001335BB" w:rsidRDefault="001335BB">
      <w:pPr>
        <w:spacing w:before="300" w:after="0"/>
        <w:ind w:firstLine="703"/>
        <w:jc w:val="both"/>
        <w:rPr>
          <w:rFonts w:ascii="Arial" w:hAnsi="Arial" w:eastAsia="Times New Roman" w:cs="Arial"/>
        </w:rPr>
      </w:pPr>
      <w:r w:rsidRPr="00B73FB7">
        <w:rPr>
          <w:rFonts w:ascii="Arial" w:hAnsi="Arial" w:eastAsia="Times New Roman" w:cs="Arial"/>
        </w:rPr>
        <w:t>Prelazi se na točku I. Dnevnog reda - Izvješće stečajnog upravitelja o tijeku postupka i stanju stečajne mase.</w:t>
      </w:r>
    </w:p>
    <w:p w:rsidRPr="00B73FB7" w:rsidR="001335BB" w:rsidP="001335BB" w:rsidRDefault="001335BB">
      <w:pPr>
        <w:pStyle w:val="Bezproreda"/>
        <w:jc w:val="both"/>
        <w:rPr>
          <w:rFonts w:ascii="Arial" w:hAnsi="Arial" w:cs="Arial"/>
        </w:rPr>
      </w:pPr>
    </w:p>
    <w:p w:rsidRPr="00B73FB7" w:rsidR="001335BB" w:rsidP="001335BB" w:rsidRDefault="001335BB">
      <w:pPr>
        <w:pStyle w:val="Bezproreda"/>
        <w:ind w:firstLine="703"/>
        <w:jc w:val="both"/>
        <w:rPr>
          <w:rFonts w:ascii="Arial" w:hAnsi="Arial" w:cs="Arial"/>
        </w:rPr>
      </w:pPr>
      <w:r w:rsidRPr="00B73FB7">
        <w:rPr>
          <w:rFonts w:ascii="Arial" w:hAnsi="Arial" w:cs="Arial"/>
        </w:rPr>
        <w:t>Utvrđuje se da je 13.listopada  2022. godine zaprimljeno izvješće stečajnog upravitelja o tijeku stečajnog postupka i stanju stečajne mase, koje je objavljeno na mrežnoj stranici e-Oglasna ploča sudova dana 1</w:t>
      </w:r>
      <w:r w:rsidRPr="00B73FB7" w:rsidR="00B71E4B">
        <w:rPr>
          <w:rFonts w:ascii="Arial" w:hAnsi="Arial" w:cs="Arial"/>
        </w:rPr>
        <w:t>4</w:t>
      </w:r>
      <w:r w:rsidRPr="00B73FB7">
        <w:rPr>
          <w:rFonts w:ascii="Arial" w:hAnsi="Arial" w:cs="Arial"/>
        </w:rPr>
        <w:t>. listopada 2022.</w:t>
      </w:r>
    </w:p>
    <w:p w:rsidRPr="00B73FB7" w:rsidR="001335BB" w:rsidP="001335BB" w:rsidRDefault="001335BB">
      <w:pPr>
        <w:pStyle w:val="Bezproreda"/>
        <w:jc w:val="both"/>
        <w:rPr>
          <w:rFonts w:ascii="Arial" w:hAnsi="Arial" w:cs="Arial"/>
        </w:rPr>
      </w:pP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ab/>
        <w:t>Poziva se stečajni upravitelj da prisutnim vjerovnicima podnese usmeno izvješće o tijeku postupka i stanju stečajne mase.</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Utvrđuje se da je stečajni upravitelj u bitnom izložio kao u svom pisanom izvješću od 13. listopada 2022.</w:t>
      </w:r>
      <w:r w:rsidRPr="00B73FB7" w:rsidR="00AF7B14">
        <w:rPr>
          <w:rFonts w:ascii="Arial" w:hAnsi="Arial" w:eastAsia="Times New Roman" w:cs="Arial"/>
        </w:rPr>
        <w:t>, te dodatno naveo kako slijedi:</w:t>
      </w:r>
    </w:p>
    <w:p w:rsidRPr="00B73FB7" w:rsidR="001335BB" w:rsidP="001335BB" w:rsidRDefault="001335BB">
      <w:pPr>
        <w:spacing w:before="200" w:after="0"/>
        <w:ind w:firstLine="708"/>
        <w:jc w:val="both"/>
        <w:rPr>
          <w:rFonts w:ascii="Arial" w:hAnsi="Arial" w:eastAsia="Times New Roman" w:cs="Arial"/>
        </w:rPr>
      </w:pPr>
      <w:r w:rsidRPr="00B73FB7">
        <w:rPr>
          <w:rFonts w:ascii="Arial" w:hAnsi="Arial" w:eastAsia="Times New Roman" w:cs="Arial"/>
        </w:rPr>
        <w:t>Utvrđuje se da nije bilo pitanja, prigovora ili primjedbi na izvješće stečajnog upravitelja.</w:t>
      </w:r>
    </w:p>
    <w:p w:rsidRPr="00B73FB7"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Raspravljanje po točki I. Dnevnog reda dovršeno.</w:t>
      </w:r>
    </w:p>
    <w:p w:rsidRPr="00B73FB7" w:rsidR="001335BB" w:rsidP="001335BB" w:rsidRDefault="001335BB">
      <w:pPr>
        <w:pStyle w:val="Bezproreda"/>
        <w:jc w:val="both"/>
        <w:rPr>
          <w:rFonts w:ascii="Arial" w:hAnsi="Arial" w:eastAsia="Times New Roman" w:cs="Arial"/>
        </w:rPr>
      </w:pPr>
    </w:p>
    <w:p w:rsidRPr="00B73FB7" w:rsidR="001335BB" w:rsidP="001335BB" w:rsidRDefault="001335BB">
      <w:pPr>
        <w:pStyle w:val="Bezproreda"/>
        <w:ind w:firstLine="703"/>
        <w:jc w:val="both"/>
        <w:rPr>
          <w:rFonts w:ascii="Arial" w:hAnsi="Arial" w:cs="Arial"/>
        </w:rPr>
      </w:pPr>
      <w:r w:rsidRPr="00B73FB7">
        <w:rPr>
          <w:rFonts w:ascii="Arial" w:hAnsi="Arial" w:eastAsia="Times New Roman" w:cs="Arial"/>
        </w:rPr>
        <w:t xml:space="preserve">Prelazi se na točku II. Dnevnog reda –  </w:t>
      </w:r>
      <w:r w:rsidRPr="00B73FB7">
        <w:rPr>
          <w:rFonts w:ascii="Arial" w:hAnsi="Arial" w:cs="Arial"/>
        </w:rPr>
        <w:t>Donošenje odluke o nastavku poslovanja stečajnog dužnika.</w:t>
      </w:r>
    </w:p>
    <w:p w:rsidR="00CA4A23"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Punomoćnici razlučnih stečajnih vjerovnika Erste Gropu Bank AG i Unicredit banka Austrije na današnjoj skupštini pojašnjavaju razloge za stavljanje na dnevni red ove točke</w:t>
      </w:r>
      <w:r w:rsidRPr="00B73FB7" w:rsidR="00CA4A23">
        <w:rPr>
          <w:rFonts w:ascii="Arial" w:hAnsi="Arial" w:eastAsia="Times New Roman" w:cs="Arial"/>
        </w:rPr>
        <w:t xml:space="preserve"> dnevnog reda, a sve </w:t>
      </w:r>
      <w:r w:rsidRPr="00B73FB7">
        <w:rPr>
          <w:rFonts w:ascii="Arial" w:hAnsi="Arial" w:eastAsia="Times New Roman" w:cs="Arial"/>
        </w:rPr>
        <w:t xml:space="preserve"> u svjetlu izvješća stečajne upraviteljice </w:t>
      </w:r>
      <w:r w:rsidRPr="00B73FB7" w:rsidR="00CA4A23">
        <w:rPr>
          <w:rFonts w:ascii="Arial" w:hAnsi="Arial" w:eastAsia="Times New Roman" w:cs="Arial"/>
        </w:rPr>
        <w:t>u vezi</w:t>
      </w:r>
      <w:r w:rsidRPr="00B73FB7">
        <w:rPr>
          <w:rFonts w:ascii="Arial" w:hAnsi="Arial" w:eastAsia="Times New Roman" w:cs="Arial"/>
        </w:rPr>
        <w:t xml:space="preserve"> nemogućnosti podmirivanja tekućih troškova </w:t>
      </w:r>
      <w:r w:rsidRPr="00B73FB7" w:rsidR="00CA4A23">
        <w:rPr>
          <w:rFonts w:ascii="Arial" w:hAnsi="Arial" w:eastAsia="Times New Roman" w:cs="Arial"/>
        </w:rPr>
        <w:t>koji se odnose na poslovanje stečajnog dužnika u Spaladium areni, radi blokade računa stečajnog dužnika kao posljedica izravne naplate obračunate komunalne naknade  od strane Grada Spl</w:t>
      </w:r>
      <w:r w:rsidR="00A9314D">
        <w:rPr>
          <w:rFonts w:ascii="Arial" w:hAnsi="Arial" w:eastAsia="Times New Roman" w:cs="Arial"/>
        </w:rPr>
        <w:t xml:space="preserve">it koja je pokrenuta pred Finom, te dodatno navode: </w:t>
      </w:r>
    </w:p>
    <w:p w:rsidR="00A9314D" w:rsidP="001335BB" w:rsidRDefault="00A9314D">
      <w:pPr>
        <w:spacing w:before="200" w:after="0"/>
        <w:ind w:firstLine="703"/>
        <w:jc w:val="both"/>
        <w:rPr>
          <w:rFonts w:ascii="Arial" w:hAnsi="Arial" w:eastAsia="Times New Roman" w:cs="Arial"/>
        </w:rPr>
      </w:pPr>
      <w:r>
        <w:rPr>
          <w:rFonts w:ascii="Arial" w:hAnsi="Arial" w:eastAsia="Times New Roman" w:cs="Arial"/>
        </w:rPr>
        <w:t xml:space="preserve">Ovi vjerovnici od otvaranja stečajnog postupka imali su afirmativan pristup kada je u pitanju obavljanje djelatnosti u Spaladium areni kao objektu od javnog interesa. Obavljanju djelatnosti Spaladium arene u stečajnom postupku osigurao se javni interes kroz odvijanje javnih događanja u objektu radi čega je i izgrađena, te s druge strane sačuvala njena vrijednost u slučaju da dođe do unovčenja ove stečajne mase u stečajnom postupku. </w:t>
      </w:r>
    </w:p>
    <w:p w:rsidR="00A9314D" w:rsidP="001335BB" w:rsidRDefault="00A9314D">
      <w:pPr>
        <w:spacing w:before="200" w:after="0"/>
        <w:ind w:firstLine="703"/>
        <w:jc w:val="both"/>
        <w:rPr>
          <w:rFonts w:ascii="Arial" w:hAnsi="Arial" w:eastAsia="Times New Roman" w:cs="Arial"/>
        </w:rPr>
      </w:pPr>
      <w:r>
        <w:rPr>
          <w:rFonts w:ascii="Arial" w:hAnsi="Arial" w:eastAsia="Times New Roman" w:cs="Arial"/>
        </w:rPr>
        <w:t>Sada u situaciji kada stečajni dužnik radi blokade računa koja je privremeno odgođena, ali će nastupiti ponovno nakon 29.12.2022. više</w:t>
      </w:r>
      <w:r w:rsidR="00A06C35">
        <w:rPr>
          <w:rFonts w:ascii="Arial" w:hAnsi="Arial" w:eastAsia="Times New Roman" w:cs="Arial"/>
        </w:rPr>
        <w:t xml:space="preserve"> ne može ni u minimalnom obimu</w:t>
      </w:r>
      <w:r>
        <w:rPr>
          <w:rFonts w:ascii="Arial" w:hAnsi="Arial" w:eastAsia="Times New Roman" w:cs="Arial"/>
        </w:rPr>
        <w:t xml:space="preserve"> servisirati troškove iz</w:t>
      </w:r>
      <w:r w:rsidR="00A06C35">
        <w:rPr>
          <w:rFonts w:ascii="Arial" w:hAnsi="Arial" w:eastAsia="Times New Roman" w:cs="Arial"/>
        </w:rPr>
        <w:t>građenog objekta Spaladium arene</w:t>
      </w:r>
      <w:r>
        <w:rPr>
          <w:rFonts w:ascii="Arial" w:hAnsi="Arial" w:eastAsia="Times New Roman" w:cs="Arial"/>
        </w:rPr>
        <w:t>, bankama kao većinskim vjerovnicima u ovom postupku nije preostalo ništa drugo nego da donesu odluku o prestanku obavljanja djelatnosti stečajnog dužnika u stečajnom postupku. Nažalost to nije dobra odluka, ali je jedina koja se može donijeti uvažavajući int</w:t>
      </w:r>
      <w:r w:rsidR="0038245B">
        <w:rPr>
          <w:rFonts w:ascii="Arial" w:hAnsi="Arial" w:eastAsia="Times New Roman" w:cs="Arial"/>
        </w:rPr>
        <w:t>erese stečajnih vjerovnika</w:t>
      </w:r>
      <w:r>
        <w:rPr>
          <w:rFonts w:ascii="Arial" w:hAnsi="Arial" w:eastAsia="Times New Roman" w:cs="Arial"/>
        </w:rPr>
        <w:t xml:space="preserve"> i zaštite imovine Spaladium arene. </w:t>
      </w:r>
    </w:p>
    <w:p w:rsidR="00A9314D" w:rsidP="001335BB" w:rsidRDefault="00A9314D">
      <w:pPr>
        <w:spacing w:before="200" w:after="0"/>
        <w:ind w:firstLine="703"/>
        <w:jc w:val="both"/>
        <w:rPr>
          <w:rFonts w:ascii="Arial" w:hAnsi="Arial" w:eastAsia="Times New Roman" w:cs="Arial"/>
        </w:rPr>
      </w:pPr>
      <w:r>
        <w:rPr>
          <w:rFonts w:ascii="Arial" w:hAnsi="Arial" w:eastAsia="Times New Roman" w:cs="Arial"/>
        </w:rPr>
        <w:t>Zakonski zastupnik</w:t>
      </w:r>
      <w:r w:rsidR="00A06C35">
        <w:rPr>
          <w:rFonts w:ascii="Arial" w:hAnsi="Arial" w:eastAsia="Times New Roman" w:cs="Arial"/>
        </w:rPr>
        <w:t xml:space="preserve"> vjerovnika</w:t>
      </w:r>
      <w:r>
        <w:rPr>
          <w:rFonts w:ascii="Arial" w:hAnsi="Arial" w:eastAsia="Times New Roman" w:cs="Arial"/>
        </w:rPr>
        <w:t xml:space="preserve"> Republike Hrvatske ističe da je svjestan položaja stečajnog dužnika i činjenice blokade računa te u tom smislu mišljenja je da bi djelatnost ipak trebalo nastaviti barem do kraja godine odnosno do kad traje odgoda ovrhe, jer možda se ipak dogodi čudo i nađe rješenje jer je u interesu svih da se Arena sačuva odnosno da se spriječi njena devastacija. To je u interesu i Republike Hrvatske kao vjerovnika kojeg zastupam u ovom postupku, kao i Grada Split</w:t>
      </w:r>
      <w:r w:rsidR="00A06C35">
        <w:rPr>
          <w:rFonts w:ascii="Arial" w:hAnsi="Arial" w:eastAsia="Times New Roman" w:cs="Arial"/>
        </w:rPr>
        <w:t>a</w:t>
      </w:r>
      <w:r>
        <w:rPr>
          <w:rFonts w:ascii="Arial" w:hAnsi="Arial" w:eastAsia="Times New Roman" w:cs="Arial"/>
        </w:rPr>
        <w:t xml:space="preserve"> s kojim je ovaj vjerovnik u određenom pravnom odnosu u vezi prava građenja na kojem je izgrađen objekta Spaladium  arene, banaka koje se namiruju iz razlučnog prava građenja i svih ostalih vjerovnika, jer što bude veća vrijednost Arene veće su mogućnosti namirenja i razlučnih vjerovnika u ovom postupku.</w:t>
      </w:r>
    </w:p>
    <w:p w:rsidRPr="00B73FB7" w:rsidR="00CA4A23" w:rsidP="00920D0C" w:rsidRDefault="00A9314D">
      <w:pPr>
        <w:spacing w:before="200" w:after="0"/>
        <w:ind w:firstLine="703"/>
        <w:jc w:val="both"/>
        <w:rPr>
          <w:rFonts w:ascii="Arial" w:hAnsi="Arial" w:eastAsia="Times New Roman" w:cs="Arial"/>
        </w:rPr>
      </w:pPr>
      <w:r>
        <w:rPr>
          <w:rFonts w:ascii="Arial" w:hAnsi="Arial" w:eastAsia="Times New Roman" w:cs="Arial"/>
        </w:rPr>
        <w:t>Nadalje, obzirom na dosadašnji odnos Grada Splita i Republike Hrvatske kao stečajnog vjerovnika, a cijeneći ovu povezanost koja je nastala u početku projekta, zakonska zastupnica vjerovnik</w:t>
      </w:r>
      <w:r w:rsidR="00A06C35">
        <w:rPr>
          <w:rFonts w:ascii="Arial" w:hAnsi="Arial" w:eastAsia="Times New Roman" w:cs="Arial"/>
        </w:rPr>
        <w:t>a</w:t>
      </w:r>
      <w:r>
        <w:rPr>
          <w:rFonts w:ascii="Arial" w:hAnsi="Arial" w:eastAsia="Times New Roman" w:cs="Arial"/>
        </w:rPr>
        <w:t xml:space="preserve"> Republike Hrvatske bila je u kontaktu sa Gradom i bez obzira na stav </w:t>
      </w:r>
      <w:r w:rsidR="00920D0C">
        <w:rPr>
          <w:rFonts w:ascii="Arial" w:hAnsi="Arial" w:eastAsia="Times New Roman" w:cs="Arial"/>
        </w:rPr>
        <w:t>da oni kao vjerovnici nemaju što</w:t>
      </w:r>
      <w:r>
        <w:rPr>
          <w:rFonts w:ascii="Arial" w:hAnsi="Arial" w:eastAsia="Times New Roman" w:cs="Arial"/>
        </w:rPr>
        <w:t xml:space="preserve"> tražiti u postupku, da nisu u potpunosti digli ruke od rješavanja problema. </w:t>
      </w:r>
      <w:r w:rsidRPr="00B73FB7" w:rsidR="00CA4A23">
        <w:rPr>
          <w:rFonts w:ascii="Arial" w:hAnsi="Arial" w:eastAsia="Times New Roman" w:cs="Arial"/>
        </w:rPr>
        <w:t xml:space="preserve"> </w:t>
      </w:r>
    </w:p>
    <w:p w:rsidR="001335BB" w:rsidP="001335BB" w:rsidRDefault="001335BB">
      <w:pPr>
        <w:spacing w:before="200" w:after="0"/>
        <w:ind w:firstLine="703"/>
        <w:jc w:val="both"/>
        <w:rPr>
          <w:rFonts w:ascii="Arial" w:hAnsi="Arial" w:eastAsia="Times New Roman" w:cs="Arial"/>
        </w:rPr>
      </w:pPr>
      <w:r w:rsidRPr="00B73FB7">
        <w:rPr>
          <w:rFonts w:ascii="Arial" w:hAnsi="Arial" w:eastAsia="Times New Roman" w:cs="Arial"/>
        </w:rPr>
        <w:t>Raspravljanje po točki II. Dnevnog reda dovršeno.</w:t>
      </w:r>
    </w:p>
    <w:p w:rsidRPr="00B73FB7" w:rsidR="00920D0C" w:rsidP="001335BB" w:rsidRDefault="00920D0C">
      <w:pPr>
        <w:spacing w:before="200" w:after="0"/>
        <w:ind w:firstLine="703"/>
        <w:jc w:val="both"/>
        <w:rPr>
          <w:rFonts w:ascii="Arial" w:hAnsi="Arial" w:eastAsia="Times New Roman" w:cs="Arial"/>
        </w:rPr>
      </w:pPr>
      <w:r>
        <w:rPr>
          <w:rFonts w:ascii="Arial" w:hAnsi="Arial" w:eastAsia="Times New Roman" w:cs="Arial"/>
        </w:rPr>
        <w:t xml:space="preserve">Punomoćnici vjerovnika </w:t>
      </w:r>
      <w:r w:rsidRPr="00B73FB7">
        <w:rPr>
          <w:rFonts w:ascii="Arial" w:hAnsi="Arial" w:eastAsia="Times New Roman" w:cs="Arial"/>
        </w:rPr>
        <w:t>Erste Gropu Bank AG i Unicredit banka Austrije</w:t>
      </w:r>
      <w:r>
        <w:rPr>
          <w:rFonts w:ascii="Arial" w:hAnsi="Arial" w:eastAsia="Times New Roman" w:cs="Arial"/>
        </w:rPr>
        <w:t xml:space="preserve"> u ovaj čas predlažu odgodu donošenja odluke o prestanku poslovanja stečajnog dužnika. Također predlažu da se za ovu točku dnevnog reda zakaže skupština za 20. Ili 21.12.2022.</w:t>
      </w:r>
    </w:p>
    <w:p w:rsidRPr="00B73FB7" w:rsidR="001335BB" w:rsidP="001335BB" w:rsidRDefault="00CA4A23">
      <w:pPr>
        <w:spacing w:before="200" w:after="0"/>
        <w:ind w:left="708" w:firstLine="708"/>
        <w:jc w:val="both"/>
        <w:rPr>
          <w:rFonts w:ascii="Arial" w:hAnsi="Arial" w:eastAsia="Times New Roman" w:cs="Arial"/>
        </w:rPr>
      </w:pPr>
      <w:r w:rsidRPr="00B73FB7">
        <w:rPr>
          <w:rFonts w:ascii="Arial" w:hAnsi="Arial" w:eastAsia="Times New Roman" w:cs="Arial"/>
        </w:rPr>
        <w:t xml:space="preserve">Nakon rasprave, </w:t>
      </w:r>
      <w:r w:rsidRPr="00B73FB7" w:rsidR="001335BB">
        <w:rPr>
          <w:rFonts w:ascii="Arial" w:hAnsi="Arial" w:eastAsia="Times New Roman" w:cs="Arial"/>
        </w:rPr>
        <w:t xml:space="preserve">Sud </w:t>
      </w:r>
      <w:r w:rsidRPr="00B73FB7" w:rsidR="002B1F9A">
        <w:rPr>
          <w:rFonts w:ascii="Arial" w:hAnsi="Arial" w:eastAsia="Times New Roman" w:cs="Arial"/>
        </w:rPr>
        <w:t>utvrđuje da su vjerovnici donijeli</w:t>
      </w:r>
      <w:r w:rsidRPr="00B73FB7" w:rsidR="001335BB">
        <w:rPr>
          <w:rFonts w:ascii="Arial" w:hAnsi="Arial" w:eastAsia="Times New Roman" w:cs="Arial"/>
        </w:rPr>
        <w:t xml:space="preserve"> </w:t>
      </w:r>
    </w:p>
    <w:p w:rsidRPr="00B73FB7" w:rsidR="001335BB" w:rsidP="001335BB" w:rsidRDefault="001335BB">
      <w:pPr>
        <w:spacing w:before="200" w:after="0"/>
        <w:jc w:val="center"/>
        <w:rPr>
          <w:rFonts w:ascii="Arial" w:hAnsi="Arial" w:eastAsia="Times New Roman" w:cs="Arial"/>
        </w:rPr>
      </w:pPr>
      <w:r w:rsidRPr="00B73FB7">
        <w:rPr>
          <w:rFonts w:ascii="Arial" w:hAnsi="Arial" w:eastAsia="Times New Roman" w:cs="Arial"/>
        </w:rPr>
        <w:t>ODLUKU</w:t>
      </w:r>
    </w:p>
    <w:p w:rsidRPr="00B73FB7" w:rsidR="00CA4A23" w:rsidP="001335BB" w:rsidRDefault="00CA4A23">
      <w:pPr>
        <w:spacing w:before="300" w:after="300"/>
        <w:ind w:firstLine="709"/>
        <w:jc w:val="both"/>
        <w:rPr>
          <w:rFonts w:ascii="Arial" w:hAnsi="Arial" w:eastAsia="Times New Roman" w:cs="Arial"/>
        </w:rPr>
      </w:pPr>
      <w:r w:rsidRPr="00B73FB7">
        <w:rPr>
          <w:rFonts w:ascii="Arial" w:hAnsi="Arial" w:eastAsia="Times New Roman" w:cs="Arial"/>
        </w:rPr>
        <w:t>I.</w:t>
      </w:r>
      <w:r w:rsidRPr="00B73FB7">
        <w:rPr>
          <w:rFonts w:ascii="Arial" w:hAnsi="Arial" w:eastAsia="Times New Roman" w:cs="Arial"/>
        </w:rPr>
        <w:tab/>
      </w:r>
      <w:r w:rsidRPr="00B73FB7" w:rsidR="001335BB">
        <w:rPr>
          <w:rFonts w:ascii="Arial" w:hAnsi="Arial" w:eastAsia="Times New Roman" w:cs="Arial"/>
        </w:rPr>
        <w:t>Prihvaća se Izvješće stečajnog upravitelja o tijeku stečajnog postupka i stanju stečajne mase</w:t>
      </w:r>
      <w:r w:rsidRPr="00B73FB7">
        <w:rPr>
          <w:rFonts w:ascii="Arial" w:hAnsi="Arial" w:eastAsia="Times New Roman" w:cs="Arial"/>
        </w:rPr>
        <w:t xml:space="preserve"> od 13.listopada 2022.</w:t>
      </w:r>
    </w:p>
    <w:p w:rsidR="0070381F" w:rsidP="0070381F" w:rsidRDefault="00CA4A23">
      <w:pPr>
        <w:spacing w:before="300" w:after="300"/>
        <w:ind w:firstLine="709"/>
        <w:jc w:val="both"/>
        <w:rPr>
          <w:rFonts w:ascii="Arial" w:hAnsi="Arial" w:eastAsia="Times New Roman" w:cs="Arial"/>
        </w:rPr>
      </w:pPr>
      <w:r w:rsidRPr="00B73FB7">
        <w:rPr>
          <w:rFonts w:ascii="Arial" w:hAnsi="Arial" w:eastAsia="Times New Roman" w:cs="Arial"/>
        </w:rPr>
        <w:t>II</w:t>
      </w:r>
      <w:r w:rsidRPr="00B73FB7" w:rsidR="001335BB">
        <w:rPr>
          <w:rFonts w:ascii="Arial" w:hAnsi="Arial" w:eastAsia="Times New Roman" w:cs="Arial"/>
        </w:rPr>
        <w:t>.</w:t>
      </w:r>
      <w:r w:rsidR="00920D0C">
        <w:rPr>
          <w:rFonts w:ascii="Arial" w:hAnsi="Arial" w:eastAsia="Times New Roman" w:cs="Arial"/>
        </w:rPr>
        <w:tab/>
        <w:t xml:space="preserve">Odgađa se odluka o prestanku obavljanja djelatnosti stečajnog dužnika u stečajnom postupku za narednu skupštinu vjerovnika koja se određuje za dan 21. </w:t>
      </w:r>
      <w:r w:rsidR="005B0B42">
        <w:rPr>
          <w:rFonts w:ascii="Arial" w:hAnsi="Arial" w:eastAsia="Times New Roman" w:cs="Arial"/>
        </w:rPr>
        <w:t>p</w:t>
      </w:r>
      <w:r w:rsidR="00920D0C">
        <w:rPr>
          <w:rFonts w:ascii="Arial" w:hAnsi="Arial" w:eastAsia="Times New Roman" w:cs="Arial"/>
        </w:rPr>
        <w:t xml:space="preserve">rosinca 2022. U 12,00 sati, što prisutni punomoćnici vjerovnika i predstavnici medija primaju na znanje kao izravnu obavijest, time da će zapisnik sa današnje skupštine vjerovnika biti istaknut na oglasnoj ploči suda. </w:t>
      </w:r>
    </w:p>
    <w:p w:rsidRPr="00B73FB7" w:rsidR="00920D0C" w:rsidP="0070381F" w:rsidRDefault="00920D0C">
      <w:pPr>
        <w:spacing w:before="300" w:after="300"/>
        <w:ind w:firstLine="709"/>
        <w:jc w:val="both"/>
        <w:rPr>
          <w:rFonts w:ascii="Arial" w:hAnsi="Arial" w:eastAsia="Times New Roman" w:cs="Arial"/>
        </w:rPr>
      </w:pPr>
      <w:r>
        <w:rPr>
          <w:rFonts w:ascii="Arial" w:hAnsi="Arial" w:eastAsia="Times New Roman" w:cs="Arial"/>
        </w:rPr>
        <w:t xml:space="preserve">III. </w:t>
      </w:r>
      <w:r>
        <w:rPr>
          <w:rFonts w:ascii="Arial" w:hAnsi="Arial" w:eastAsia="Times New Roman" w:cs="Arial"/>
        </w:rPr>
        <w:tab/>
        <w:t xml:space="preserve">Zadužuje se stečajna upraviteljica da se pisanim putem obrati Gradu Splitu u pogledu potencijalnog produženja valjanosti police osiguranja Spaladium arene, a uvažavajući činjenicu kako je od strane Grada Split </w:t>
      </w:r>
      <w:r w:rsidR="005B0B42">
        <w:rPr>
          <w:rFonts w:ascii="Arial" w:hAnsi="Arial" w:eastAsia="Times New Roman" w:cs="Arial"/>
        </w:rPr>
        <w:t xml:space="preserve">na temelju izravne naplate zaplijenjen iznos od 750.000,00 kn, koji iznos bi bio dovoljan za podmirivanje ugovaranja police osiguranja. </w:t>
      </w:r>
    </w:p>
    <w:p w:rsidRPr="00B73FB7" w:rsidR="001335BB" w:rsidP="001335BB" w:rsidRDefault="001335BB">
      <w:pPr>
        <w:spacing w:before="200" w:after="0"/>
        <w:jc w:val="both"/>
        <w:rPr>
          <w:rFonts w:ascii="Arial" w:hAnsi="Arial" w:eastAsia="Times New Roman" w:cs="Arial"/>
        </w:rPr>
      </w:pPr>
      <w:r w:rsidRPr="00B73FB7">
        <w:rPr>
          <w:rFonts w:ascii="Arial" w:hAnsi="Arial" w:eastAsia="Times New Roman" w:cs="Arial"/>
        </w:rPr>
        <w:tab/>
        <w:t>Skupština vjerovnika dovršena u 1</w:t>
      </w:r>
      <w:r w:rsidRPr="00B73FB7" w:rsidR="00CA4A23">
        <w:rPr>
          <w:rFonts w:ascii="Arial" w:hAnsi="Arial" w:eastAsia="Times New Roman" w:cs="Arial"/>
        </w:rPr>
        <w:t>3</w:t>
      </w:r>
      <w:r w:rsidRPr="00B73FB7">
        <w:rPr>
          <w:rFonts w:ascii="Arial" w:hAnsi="Arial" w:eastAsia="Times New Roman" w:cs="Arial"/>
        </w:rPr>
        <w:t>:00 sati.</w:t>
      </w:r>
    </w:p>
    <w:p w:rsidRPr="00B73FB7" w:rsidR="001335BB" w:rsidP="001335BB" w:rsidRDefault="001335BB">
      <w:pPr>
        <w:spacing w:after="0"/>
        <w:ind w:firstLine="708"/>
        <w:jc w:val="both"/>
        <w:rPr>
          <w:rFonts w:ascii="Arial" w:hAnsi="Arial" w:eastAsia="Times New Roman" w:cs="Arial"/>
        </w:rPr>
      </w:pPr>
    </w:p>
    <w:p w:rsidRPr="00B73FB7" w:rsidR="001335BB" w:rsidP="001335BB" w:rsidRDefault="001335BB">
      <w:pPr>
        <w:spacing w:after="0"/>
        <w:ind w:firstLine="708"/>
        <w:jc w:val="both"/>
        <w:rPr>
          <w:rFonts w:ascii="Arial" w:hAnsi="Arial" w:eastAsia="Times New Roman" w:cs="Arial"/>
        </w:rPr>
      </w:pPr>
    </w:p>
    <w:p w:rsidRPr="00B73FB7" w:rsidR="001335BB" w:rsidP="001335BB" w:rsidRDefault="001335BB">
      <w:pPr>
        <w:spacing w:after="200" w:line="276" w:lineRule="auto"/>
        <w:ind w:left="2124" w:firstLine="708"/>
        <w:rPr>
          <w:rFonts w:ascii="Arial" w:hAnsi="Arial" w:eastAsia="Calibri" w:cs="Arial"/>
          <w:i/>
        </w:rPr>
      </w:pPr>
      <w:r w:rsidRPr="00B73FB7">
        <w:rPr>
          <w:rFonts w:ascii="Arial" w:hAnsi="Arial" w:eastAsia="Calibri" w:cs="Arial"/>
        </w:rPr>
        <w:t xml:space="preserve">    </w:t>
      </w:r>
      <w:r w:rsidRPr="00B73FB7">
        <w:rPr>
          <w:rFonts w:ascii="Arial" w:hAnsi="Arial" w:eastAsia="Calibri" w:cs="Arial"/>
        </w:rPr>
        <w:tab/>
        <w:t xml:space="preserve">    Sudac</w:t>
      </w:r>
      <w:r w:rsidRPr="00B73FB7">
        <w:rPr>
          <w:rFonts w:ascii="Arial" w:hAnsi="Arial" w:eastAsia="Calibri" w:cs="Arial"/>
        </w:rPr>
        <w:tab/>
      </w:r>
      <w:r w:rsidRPr="00B73FB7">
        <w:rPr>
          <w:rFonts w:ascii="Arial" w:hAnsi="Arial" w:eastAsia="Calibri" w:cs="Arial"/>
        </w:rPr>
        <w:tab/>
        <w:t xml:space="preserve">             Stečajni upravitelj</w:t>
      </w:r>
    </w:p>
    <w:p w:rsidRPr="00B73FB7" w:rsidR="001335BB" w:rsidP="001335BB" w:rsidRDefault="001335BB">
      <w:pPr>
        <w:spacing w:before="74" w:after="0"/>
        <w:ind w:firstLine="708"/>
        <w:jc w:val="center"/>
        <w:rPr>
          <w:rFonts w:ascii="Arial" w:hAnsi="Arial" w:eastAsia="Calibri" w:cs="Arial"/>
        </w:rPr>
      </w:pPr>
    </w:p>
    <w:p w:rsidRPr="00B73FB7" w:rsidR="001335BB" w:rsidP="001335BB" w:rsidRDefault="001335BB">
      <w:pPr>
        <w:spacing w:before="74" w:after="0"/>
        <w:jc w:val="center"/>
        <w:rPr>
          <w:rFonts w:ascii="Arial" w:hAnsi="Arial" w:eastAsia="Calibri" w:cs="Arial"/>
        </w:rPr>
      </w:pPr>
    </w:p>
    <w:p w:rsidRPr="00B73FB7" w:rsidR="00D077EF" w:rsidP="00B73FB7" w:rsidRDefault="001335BB">
      <w:pPr>
        <w:spacing w:after="200" w:line="276" w:lineRule="auto"/>
        <w:ind w:left="2124" w:firstLine="708"/>
        <w:rPr>
          <w:rFonts w:ascii="Arial" w:hAnsi="Arial" w:eastAsia="Times New Roman" w:cs="Arial"/>
        </w:rPr>
      </w:pPr>
      <w:r w:rsidRPr="00B73FB7">
        <w:rPr>
          <w:rFonts w:ascii="Arial" w:hAnsi="Arial" w:eastAsia="Calibri" w:cs="Arial"/>
        </w:rPr>
        <w:tab/>
        <w:t xml:space="preserve">Zapisničar </w:t>
      </w:r>
      <w:r w:rsidRPr="00B73FB7">
        <w:rPr>
          <w:rFonts w:ascii="Arial" w:hAnsi="Arial" w:eastAsia="Calibri" w:cs="Arial"/>
        </w:rPr>
        <w:tab/>
      </w:r>
      <w:r w:rsidRPr="00B73FB7">
        <w:rPr>
          <w:rFonts w:ascii="Arial" w:hAnsi="Arial" w:eastAsia="Calibri" w:cs="Arial"/>
        </w:rPr>
        <w:tab/>
        <w:t xml:space="preserve">                    Vjerovnici</w:t>
      </w:r>
    </w:p>
    <w:sectPr w:rsidRPr="00B73FB7" w:rsidR="00D077EF">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97761"/>
    <w:multiLevelType w:val="hybridMultilevel"/>
    <w:tmpl w:val="1974F394"/>
    <w:lvl w:ilvl="0" w:tplc="FB300C32">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1">
    <w:nsid w:val="46FE357D"/>
    <w:multiLevelType w:val="hybridMultilevel"/>
    <w:tmpl w:val="C46C10B4"/>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
    <w:nsid w:val="50E36C1F"/>
    <w:multiLevelType w:val="hybridMultilevel"/>
    <w:tmpl w:val="5678C0C8"/>
    <w:lvl w:ilvl="0" w:tplc="69EAC718">
      <w:start w:val="1"/>
      <w:numFmt w:val="decimal"/>
      <w:lvlText w:val="%1."/>
      <w:lvlJc w:val="left"/>
      <w:pPr>
        <w:ind w:left="1063" w:hanging="360"/>
      </w:pPr>
      <w:rPr>
        <w:rFonts w:hint="default"/>
      </w:rPr>
    </w:lvl>
    <w:lvl w:ilvl="1" w:tplc="041A0019" w:tentative="true">
      <w:start w:val="1"/>
      <w:numFmt w:val="lowerLetter"/>
      <w:lvlText w:val="%2."/>
      <w:lvlJc w:val="left"/>
      <w:pPr>
        <w:ind w:left="1783" w:hanging="360"/>
      </w:pPr>
    </w:lvl>
    <w:lvl w:ilvl="2" w:tplc="041A001B" w:tentative="true">
      <w:start w:val="1"/>
      <w:numFmt w:val="lowerRoman"/>
      <w:lvlText w:val="%3."/>
      <w:lvlJc w:val="right"/>
      <w:pPr>
        <w:ind w:left="2503" w:hanging="180"/>
      </w:pPr>
    </w:lvl>
    <w:lvl w:ilvl="3" w:tplc="041A000F" w:tentative="true">
      <w:start w:val="1"/>
      <w:numFmt w:val="decimal"/>
      <w:lvlText w:val="%4."/>
      <w:lvlJc w:val="left"/>
      <w:pPr>
        <w:ind w:left="3223" w:hanging="360"/>
      </w:pPr>
    </w:lvl>
    <w:lvl w:ilvl="4" w:tplc="041A0019" w:tentative="true">
      <w:start w:val="1"/>
      <w:numFmt w:val="lowerLetter"/>
      <w:lvlText w:val="%5."/>
      <w:lvlJc w:val="left"/>
      <w:pPr>
        <w:ind w:left="3943" w:hanging="360"/>
      </w:pPr>
    </w:lvl>
    <w:lvl w:ilvl="5" w:tplc="041A001B" w:tentative="true">
      <w:start w:val="1"/>
      <w:numFmt w:val="lowerRoman"/>
      <w:lvlText w:val="%6."/>
      <w:lvlJc w:val="right"/>
      <w:pPr>
        <w:ind w:left="4663" w:hanging="180"/>
      </w:pPr>
    </w:lvl>
    <w:lvl w:ilvl="6" w:tplc="041A000F" w:tentative="true">
      <w:start w:val="1"/>
      <w:numFmt w:val="decimal"/>
      <w:lvlText w:val="%7."/>
      <w:lvlJc w:val="left"/>
      <w:pPr>
        <w:ind w:left="5383" w:hanging="360"/>
      </w:pPr>
    </w:lvl>
    <w:lvl w:ilvl="7" w:tplc="041A0019" w:tentative="true">
      <w:start w:val="1"/>
      <w:numFmt w:val="lowerLetter"/>
      <w:lvlText w:val="%8."/>
      <w:lvlJc w:val="left"/>
      <w:pPr>
        <w:ind w:left="6103" w:hanging="360"/>
      </w:pPr>
    </w:lvl>
    <w:lvl w:ilvl="8" w:tplc="041A001B" w:tentative="true">
      <w:start w:val="1"/>
      <w:numFmt w:val="lowerRoman"/>
      <w:lvlText w:val="%9."/>
      <w:lvlJc w:val="right"/>
      <w:pPr>
        <w:ind w:left="6823" w:hanging="180"/>
      </w:pPr>
    </w:lvl>
  </w:abstractNum>
  <w:abstractNum w:abstractNumId="3">
    <w:nsid w:val="58254367"/>
    <w:multiLevelType w:val="hybridMultilevel"/>
    <w:tmpl w:val="2CB80090"/>
    <w:lvl w:ilvl="0" w:tplc="37E47E84">
      <w:numFmt w:val="bullet"/>
      <w:lvlText w:val="-"/>
      <w:lvlJc w:val="left"/>
      <w:pPr>
        <w:ind w:left="1905" w:hanging="360"/>
      </w:pPr>
      <w:rPr>
        <w:rFonts w:hint="default" w:ascii="Arial" w:hAnsi="Arial" w:eastAsia="Times New Roman" w:cs="Arial"/>
      </w:rPr>
    </w:lvl>
    <w:lvl w:ilvl="1" w:tplc="041A0003" w:tentative="true">
      <w:start w:val="1"/>
      <w:numFmt w:val="bullet"/>
      <w:lvlText w:val="o"/>
      <w:lvlJc w:val="left"/>
      <w:pPr>
        <w:ind w:left="2625" w:hanging="360"/>
      </w:pPr>
      <w:rPr>
        <w:rFonts w:hint="default" w:ascii="Courier New" w:hAnsi="Courier New" w:cs="Courier New"/>
      </w:rPr>
    </w:lvl>
    <w:lvl w:ilvl="2" w:tplc="041A0005" w:tentative="true">
      <w:start w:val="1"/>
      <w:numFmt w:val="bullet"/>
      <w:lvlText w:val=""/>
      <w:lvlJc w:val="left"/>
      <w:pPr>
        <w:ind w:left="3345" w:hanging="360"/>
      </w:pPr>
      <w:rPr>
        <w:rFonts w:hint="default" w:ascii="Wingdings" w:hAnsi="Wingdings"/>
      </w:rPr>
    </w:lvl>
    <w:lvl w:ilvl="3" w:tplc="041A0001" w:tentative="true">
      <w:start w:val="1"/>
      <w:numFmt w:val="bullet"/>
      <w:lvlText w:val=""/>
      <w:lvlJc w:val="left"/>
      <w:pPr>
        <w:ind w:left="4065" w:hanging="360"/>
      </w:pPr>
      <w:rPr>
        <w:rFonts w:hint="default" w:ascii="Symbol" w:hAnsi="Symbol"/>
      </w:rPr>
    </w:lvl>
    <w:lvl w:ilvl="4" w:tplc="041A0003" w:tentative="true">
      <w:start w:val="1"/>
      <w:numFmt w:val="bullet"/>
      <w:lvlText w:val="o"/>
      <w:lvlJc w:val="left"/>
      <w:pPr>
        <w:ind w:left="4785" w:hanging="360"/>
      </w:pPr>
      <w:rPr>
        <w:rFonts w:hint="default" w:ascii="Courier New" w:hAnsi="Courier New" w:cs="Courier New"/>
      </w:rPr>
    </w:lvl>
    <w:lvl w:ilvl="5" w:tplc="041A0005" w:tentative="true">
      <w:start w:val="1"/>
      <w:numFmt w:val="bullet"/>
      <w:lvlText w:val=""/>
      <w:lvlJc w:val="left"/>
      <w:pPr>
        <w:ind w:left="5505" w:hanging="360"/>
      </w:pPr>
      <w:rPr>
        <w:rFonts w:hint="default" w:ascii="Wingdings" w:hAnsi="Wingdings"/>
      </w:rPr>
    </w:lvl>
    <w:lvl w:ilvl="6" w:tplc="041A0001" w:tentative="true">
      <w:start w:val="1"/>
      <w:numFmt w:val="bullet"/>
      <w:lvlText w:val=""/>
      <w:lvlJc w:val="left"/>
      <w:pPr>
        <w:ind w:left="6225" w:hanging="360"/>
      </w:pPr>
      <w:rPr>
        <w:rFonts w:hint="default" w:ascii="Symbol" w:hAnsi="Symbol"/>
      </w:rPr>
    </w:lvl>
    <w:lvl w:ilvl="7" w:tplc="041A0003" w:tentative="true">
      <w:start w:val="1"/>
      <w:numFmt w:val="bullet"/>
      <w:lvlText w:val="o"/>
      <w:lvlJc w:val="left"/>
      <w:pPr>
        <w:ind w:left="6945" w:hanging="360"/>
      </w:pPr>
      <w:rPr>
        <w:rFonts w:hint="default" w:ascii="Courier New" w:hAnsi="Courier New" w:cs="Courier New"/>
      </w:rPr>
    </w:lvl>
    <w:lvl w:ilvl="8" w:tplc="041A0005" w:tentative="true">
      <w:start w:val="1"/>
      <w:numFmt w:val="bullet"/>
      <w:lvlText w:val=""/>
      <w:lvlJc w:val="left"/>
      <w:pPr>
        <w:ind w:left="7665" w:hanging="360"/>
      </w:pPr>
      <w:rPr>
        <w:rFonts w:hint="default" w:ascii="Wingdings" w:hAnsi="Wingdings"/>
      </w:rPr>
    </w:lvl>
  </w:abstractNum>
  <w:abstractNum w:abstractNumId="4">
    <w:nsid w:val="7F286A2F"/>
    <w:multiLevelType w:val="hybridMultilevel"/>
    <w:tmpl w:val="C46C10B4"/>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5BB"/>
    <w:rsid w:val="00102C95"/>
    <w:rsid w:val="001335BB"/>
    <w:rsid w:val="001E7B52"/>
    <w:rsid w:val="002B1F9A"/>
    <w:rsid w:val="00381654"/>
    <w:rsid w:val="0038245B"/>
    <w:rsid w:val="00383BA5"/>
    <w:rsid w:val="0046686F"/>
    <w:rsid w:val="00493CC4"/>
    <w:rsid w:val="005266BA"/>
    <w:rsid w:val="00597934"/>
    <w:rsid w:val="005B0B42"/>
    <w:rsid w:val="00601F72"/>
    <w:rsid w:val="006E551E"/>
    <w:rsid w:val="0070381F"/>
    <w:rsid w:val="00725B14"/>
    <w:rsid w:val="00791D7D"/>
    <w:rsid w:val="008D7B91"/>
    <w:rsid w:val="00920D0C"/>
    <w:rsid w:val="00964A86"/>
    <w:rsid w:val="00A06C35"/>
    <w:rsid w:val="00A11434"/>
    <w:rsid w:val="00A9314D"/>
    <w:rsid w:val="00AF7B14"/>
    <w:rsid w:val="00B71E4B"/>
    <w:rsid w:val="00B73FB7"/>
    <w:rsid w:val="00BE03E9"/>
    <w:rsid w:val="00CA4A23"/>
    <w:rsid w:val="00CD4AE6"/>
    <w:rsid w:val="00D077EF"/>
    <w:rsid w:val="00D11CFE"/>
    <w:rsid w:val="00D1789C"/>
    <w:rsid w:val="00E13318"/>
    <w:rsid w:val="00F815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335BB"/>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1335BB"/>
    <w:pPr>
      <w:spacing w:after="120"/>
    </w:pPr>
    <w:rPr>
      <w:rFonts w:eastAsia="Times New Roman" w:cs="Times New Roman"/>
      <w:lang w:eastAsia="hr-HR"/>
    </w:rPr>
  </w:style>
  <w:style w:type="character" w:styleId="TijelotekstaChar" w:customStyle="true">
    <w:name w:val="Tijelo teksta Char"/>
    <w:basedOn w:val="Zadanifontodlomka"/>
    <w:link w:val="Tijeloteksta"/>
    <w:semiHidden/>
    <w:rsid w:val="001335BB"/>
    <w:rPr>
      <w:rFonts w:ascii="Times New Roman" w:hAnsi="Times New Roman" w:eastAsia="Times New Roman" w:cs="Times New Roman"/>
      <w:szCs w:val="24"/>
      <w:lang w:eastAsia="hr-HR"/>
    </w:rPr>
  </w:style>
  <w:style w:type="paragraph" w:styleId="Bezproreda">
    <w:name w:val="No Spacing"/>
    <w:uiPriority w:val="1"/>
    <w:qFormat/>
    <w:rsid w:val="001335BB"/>
    <w:rPr>
      <w:rFonts w:ascii="Times New Roman" w:hAnsi="Times New Roman"/>
      <w:szCs w:val="24"/>
    </w:rPr>
  </w:style>
  <w:style w:type="paragraph" w:styleId="Odlomakpopisa">
    <w:name w:val="List Paragraph"/>
    <w:basedOn w:val="Normal"/>
    <w:uiPriority w:val="34"/>
    <w:qFormat/>
    <w:rsid w:val="00CA4A23"/>
    <w:pPr>
      <w:ind w:left="720"/>
      <w:contextualSpacing/>
    </w:pPr>
  </w:style>
  <w:style w:type="character" w:styleId="Tekstrezerviranogmjesta">
    <w:name w:val="Placeholder Text"/>
    <w:basedOn w:val="Zadanifontodlomka"/>
    <w:uiPriority w:val="99"/>
    <w:semiHidden/>
    <w:rsid w:val="00597934"/>
    <w:rPr>
      <w:color w:val="808080"/>
      <w:bdr w:val="none" w:color="auto" w:sz="0" w:space="0"/>
      <w:shd w:val="clear" w:color="auto" w:fill="auto"/>
    </w:rPr>
  </w:style>
  <w:style w:type="character" w:styleId="eSPISCCParagraphDefaultFont" w:customStyle="true">
    <w:name w:val="eSPIS_CC_Paragraph Default Font"/>
    <w:basedOn w:val="Zadanifontodlomka"/>
    <w:rsid w:val="00597934"/>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97934"/>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597934"/>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97934"/>
    <w:rPr>
      <w:rFonts w:ascii="Arial" w:hAnsi="Arial" w:eastAsia="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35BB"/>
    <w:pPr>
      <w:spacing w:after="240"/>
    </w:pPr>
    <w:rPr>
      <w:rFonts w:ascii="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335BB"/>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1335BB"/>
    <w:rPr>
      <w:rFonts w:ascii="Times New Roman" w:cs="Times New Roman" w:eastAsia="Times New Roman" w:hAnsi="Times New Roman"/>
      <w:szCs w:val="24"/>
      <w:lang w:eastAsia="hr-HR"/>
    </w:rPr>
  </w:style>
  <w:style w:styleId="Bezproreda" w:type="paragraph">
    <w:name w:val="No Spacing"/>
    <w:uiPriority w:val="1"/>
    <w:qFormat/>
    <w:rsid w:val="001335BB"/>
    <w:rPr>
      <w:rFonts w:ascii="Times New Roman" w:hAnsi="Times New Roman"/>
      <w:szCs w:val="24"/>
    </w:rPr>
  </w:style>
  <w:style w:styleId="Odlomakpopisa" w:type="paragraph">
    <w:name w:val="List Paragraph"/>
    <w:basedOn w:val="Normal"/>
    <w:uiPriority w:val="34"/>
    <w:qFormat/>
    <w:rsid w:val="00CA4A23"/>
    <w:pPr>
      <w:ind w:left="720"/>
      <w:contextualSpacing/>
    </w:pPr>
  </w:style>
  <w:style w:styleId="Tekstrezerviranogmjesta" w:type="character">
    <w:name w:val="Placeholder Text"/>
    <w:basedOn w:val="Zadanifontodlomka"/>
    <w:uiPriority w:val="99"/>
    <w:semiHidden/>
    <w:rsid w:val="00597934"/>
    <w:rPr>
      <w:color w:val="808080"/>
      <w:bdr w:color="auto" w:space="0" w:sz="0" w:val="none"/>
      <w:shd w:color="auto" w:fill="auto" w:val="clear"/>
    </w:rPr>
  </w:style>
  <w:style w:customStyle="1" w:styleId="eSPISCCParagraphDefaultFont" w:type="character">
    <w:name w:val="eSPIS_CC_Paragraph Default Font"/>
    <w:basedOn w:val="Zadanifontodlomka"/>
    <w:rsid w:val="00597934"/>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934"/>
    <w:rPr>
      <w:rFonts w:ascii="Arial" w:cs="Arial" w:eastAsia="Times New Roman" w:hAnsi="Arial"/>
      <w:bdr w:color="auto" w:space="0" w:sz="0" w:val="none"/>
      <w:shd w:color="auto" w:fill="FFFFCC" w:val="clear"/>
      <w:lang w:val="hr-HR"/>
    </w:rPr>
  </w:style>
  <w:style w:customStyle="1" w:styleId="PozadinaSvijetloCrvena" w:type="character">
    <w:name w:val="Pozadina_SvijetloCrvena"/>
    <w:basedOn w:val="eSPISCCParagraphDefaultFont"/>
    <w:rsid w:val="00597934"/>
    <w:rPr>
      <w:rFonts w:ascii="Arial" w:cs="Arial" w:eastAsia="Times New Roman"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97934"/>
    <w:rPr>
      <w:rFonts w:ascii="Arial" w:cs="Arial" w:eastAsia="Times New Roman"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067263">
      <w:bodyDiv w:val="true"/>
      <w:marLeft w:val="0"/>
      <w:marRight w:val="0"/>
      <w:marTop w:val="0"/>
      <w:marBottom w:val="0"/>
      <w:divBdr>
        <w:top w:val="none" w:color="auto" w:sz="0" w:space="0"/>
        <w:left w:val="none" w:color="auto" w:sz="0" w:space="0"/>
        <w:bottom w:val="none" w:color="auto" w:sz="0" w:space="0"/>
        <w:right w:val="none" w:color="auto" w:sz="0" w:space="0"/>
      </w:divBdr>
    </w:div>
    <w:div w:id="5965202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28. listopada 2022.</izvorni_sadrzaj>
    <derivirana_varijabla naziv="DomainObject.StvarniPocetakDatum_1">28. listopada 2022.</derivirana_varijabla>
  </DomainObject.StvarniPocetakDatum>
  <DomainObject.StvarniZavrsetakDatum>
    <izvorni_sadrzaj>28. listopada 2022.</izvorni_sadrzaj>
    <derivirana_varijabla naziv="DomainObject.StvarniZavrsetakDatum_1">28. listopada 2022.</derivirana_varijabla>
  </DomainObject.StvarniZavrsetakDatum>
  <DomainObject.PlaniraniZavrsetakDatum>
    <izvorni_sadrzaj>28. listopada 2022.</izvorni_sadrzaj>
    <derivirana_varijabla naziv="DomainObject.PlaniraniZavrsetakDatum_1">28. listopada 2022.</derivirana_varijabla>
  </DomainObject.PlaniraniZavrsetakDatum>
  <DomainObject.PlaniraniPocetakDatum>
    <izvorni_sadrzaj>28. listopada 2022.</izvorni_sadrzaj>
    <derivirana_varijabla naziv="DomainObject.PlaniraniPocetakDatum_1">28. listopada 2022.</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28. listopada 2022.</izvorni_sadrzaj>
    <derivirana_varijabla naziv="DomainObject.Zapisnik.DatumKreiranja_1">28. listopada 2022.</derivirana_varijabla>
  </DomainObject.Zapisnik.DatumKreiranja>
  <DomainObject.Zapisnik.ImovinskaKorist>
    <izvorni_sadrzaj/>
    <derivirana_varijabla naziv="DomainObject.Zapisnik.ImovinskaKorist_1"/>
  </DomainObject.Zapisnik.ImovinskaKorist>
  <DomainObject.Zapisnik.Oznaka>
    <izvorni_sadrzaj>St-138/2014-273</izvorni_sadrzaj>
    <derivirana_varijabla naziv="DomainObject.Zapisnik.Oznaka_1">St-138/2014-273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2022.</izvorni_sadrzaj>
    <derivirana_varijabla naziv="DomainObject.Datum_1">28. listopada 2022.</derivirana_varijabla>
  </DomainObject.Datum>
  <DomainObject.PoslovniBrojDokumenta>
    <izvorni_sadrzaj>St-138/2014-273</izvorni_sadrzaj>
    <derivirana_varijabla naziv="DomainObject.PoslovniBrojDokumenta_1">St-138/2014-273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89B67-7DC5-4F5E-8F04-E677B078B8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1588</properties:Words>
  <properties:Characters>9182</properties:Characters>
  <properties:Lines>193</properties:Lines>
  <properties:Paragraphs>74</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2022-10-28T11:06:00Z</dcterms:created>
  <dc:creator>Velimir Vuković</dc:creator>
  <cp:lastModifiedBy>Sanja Periš</cp:lastModifiedBy>
  <dcterms:modified xmlns:xsi="http://www.w3.org/2001/XMLSchema-instance" xsi:type="dcterms:W3CDTF">2022-10-28T11:11:00Z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St-138/2014-273 / Zapisnik - Skupština vjerovnika (st-138-14 skupština zapisnik (3).docx)</vt:lpwstr>
  </prop:property>
  <prop:property fmtid="{D5CDD505-2E9C-101B-9397-08002B2CF9AE}" pid="4" name="CC_coloring">
    <vt:bool>false</vt:bool>
  </prop:property>
  <prop:property fmtid="{D5CDD505-2E9C-101B-9397-08002B2CF9AE}" pid="5" name="BrojStranica">
    <vt:i4>5</vt:i4>
  </prop:property>
</prop:Properties>
</file>